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1B6394" w:rsidRDefault="00C46003" w:rsidP="000C4540">
      <w:pPr>
        <w:spacing w:after="200" w:line="360" w:lineRule="auto"/>
        <w:jc w:val="both"/>
        <w:rPr>
          <w:rFonts w:ascii="Palatino Linotype" w:hAnsi="Palatino Linotype"/>
        </w:rPr>
      </w:pPr>
      <w:r w:rsidRPr="001B639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EE2B3B" w:rsidRPr="001B6394">
        <w:rPr>
          <w:rFonts w:ascii="Palatino Linotype" w:hAnsi="Palatino Linotype"/>
        </w:rPr>
        <w:t xml:space="preserve">de fecha </w:t>
      </w:r>
      <w:r w:rsidR="001B6394">
        <w:rPr>
          <w:rFonts w:ascii="Palatino Linotype" w:hAnsi="Palatino Linotype"/>
        </w:rPr>
        <w:t>veintiséis</w:t>
      </w:r>
      <w:r w:rsidR="00E35200" w:rsidRPr="001B6394">
        <w:rPr>
          <w:rFonts w:ascii="Palatino Linotype" w:hAnsi="Palatino Linotype"/>
        </w:rPr>
        <w:t xml:space="preserve"> de junio </w:t>
      </w:r>
      <w:r w:rsidR="00A01EBE" w:rsidRPr="001B6394">
        <w:rPr>
          <w:rFonts w:ascii="Palatino Linotype" w:hAnsi="Palatino Linotype"/>
        </w:rPr>
        <w:t>de dos mil diecinueve</w:t>
      </w:r>
      <w:r w:rsidRPr="001B6394">
        <w:rPr>
          <w:rFonts w:ascii="Palatino Linotype" w:hAnsi="Palatino Linotype"/>
        </w:rPr>
        <w:t>.</w:t>
      </w:r>
    </w:p>
    <w:p w:rsidR="00F413DE" w:rsidRPr="001B6394" w:rsidRDefault="00F413DE" w:rsidP="005E5E86">
      <w:pPr>
        <w:spacing w:before="240" w:after="240" w:line="360" w:lineRule="auto"/>
        <w:jc w:val="both"/>
        <w:rPr>
          <w:rFonts w:ascii="Palatino Linotype" w:hAnsi="Palatino Linotype"/>
        </w:rPr>
      </w:pPr>
      <w:r w:rsidRPr="001B6394">
        <w:rPr>
          <w:rFonts w:ascii="Palatino Linotype" w:hAnsi="Palatino Linotype"/>
          <w:b/>
        </w:rPr>
        <w:t>VISTO</w:t>
      </w:r>
      <w:r w:rsidR="00D730A4" w:rsidRPr="001B6394">
        <w:rPr>
          <w:rFonts w:ascii="Palatino Linotype" w:hAnsi="Palatino Linotype"/>
        </w:rPr>
        <w:t xml:space="preserve"> </w:t>
      </w:r>
      <w:r w:rsidR="00DD5205" w:rsidRPr="001B6394">
        <w:rPr>
          <w:rFonts w:ascii="Palatino Linotype" w:hAnsi="Palatino Linotype"/>
        </w:rPr>
        <w:t>el</w:t>
      </w:r>
      <w:r w:rsidR="00D730A4" w:rsidRPr="001B6394">
        <w:rPr>
          <w:rFonts w:ascii="Palatino Linotype" w:hAnsi="Palatino Linotype"/>
        </w:rPr>
        <w:t xml:space="preserve"> </w:t>
      </w:r>
      <w:r w:rsidRPr="001B6394">
        <w:rPr>
          <w:rFonts w:ascii="Palatino Linotype" w:hAnsi="Palatino Linotype"/>
        </w:rPr>
        <w:t>expediente</w:t>
      </w:r>
      <w:r w:rsidR="00D730A4" w:rsidRPr="001B6394">
        <w:rPr>
          <w:rFonts w:ascii="Palatino Linotype" w:hAnsi="Palatino Linotype"/>
        </w:rPr>
        <w:t xml:space="preserve"> </w:t>
      </w:r>
      <w:r w:rsidRPr="001B6394">
        <w:rPr>
          <w:rFonts w:ascii="Palatino Linotype" w:hAnsi="Palatino Linotype"/>
        </w:rPr>
        <w:t>formado</w:t>
      </w:r>
      <w:r w:rsidR="00D730A4" w:rsidRPr="001B6394">
        <w:rPr>
          <w:rFonts w:ascii="Palatino Linotype" w:hAnsi="Palatino Linotype"/>
        </w:rPr>
        <w:t xml:space="preserve"> </w:t>
      </w:r>
      <w:r w:rsidRPr="001B6394">
        <w:rPr>
          <w:rFonts w:ascii="Palatino Linotype" w:hAnsi="Palatino Linotype"/>
        </w:rPr>
        <w:t>con</w:t>
      </w:r>
      <w:r w:rsidR="00D730A4" w:rsidRPr="001B6394">
        <w:rPr>
          <w:rFonts w:ascii="Palatino Linotype" w:hAnsi="Palatino Linotype"/>
        </w:rPr>
        <w:t xml:space="preserve"> </w:t>
      </w:r>
      <w:r w:rsidRPr="001B6394">
        <w:rPr>
          <w:rFonts w:ascii="Palatino Linotype" w:hAnsi="Palatino Linotype"/>
        </w:rPr>
        <w:t>motivo</w:t>
      </w:r>
      <w:r w:rsidR="00D730A4" w:rsidRPr="001B6394">
        <w:rPr>
          <w:rFonts w:ascii="Palatino Linotype" w:hAnsi="Palatino Linotype"/>
        </w:rPr>
        <w:t xml:space="preserve"> </w:t>
      </w:r>
      <w:r w:rsidRPr="001B6394">
        <w:rPr>
          <w:rFonts w:ascii="Palatino Linotype" w:hAnsi="Palatino Linotype"/>
        </w:rPr>
        <w:t>de</w:t>
      </w:r>
      <w:r w:rsidR="00DD5205" w:rsidRPr="001B6394">
        <w:rPr>
          <w:rFonts w:ascii="Palatino Linotype" w:hAnsi="Palatino Linotype"/>
        </w:rPr>
        <w:t>l</w:t>
      </w:r>
      <w:r w:rsidR="00D730A4" w:rsidRPr="001B6394">
        <w:rPr>
          <w:rFonts w:ascii="Palatino Linotype" w:hAnsi="Palatino Linotype"/>
        </w:rPr>
        <w:t xml:space="preserve"> </w:t>
      </w:r>
      <w:r w:rsidRPr="001B6394">
        <w:rPr>
          <w:rFonts w:ascii="Palatino Linotype" w:hAnsi="Palatino Linotype"/>
        </w:rPr>
        <w:t>recurso</w:t>
      </w:r>
      <w:r w:rsidR="00D730A4" w:rsidRPr="001B6394">
        <w:rPr>
          <w:rFonts w:ascii="Palatino Linotype" w:hAnsi="Palatino Linotype"/>
        </w:rPr>
        <w:t xml:space="preserve"> </w:t>
      </w:r>
      <w:r w:rsidRPr="001B6394">
        <w:rPr>
          <w:rFonts w:ascii="Palatino Linotype" w:hAnsi="Palatino Linotype"/>
        </w:rPr>
        <w:t>de</w:t>
      </w:r>
      <w:r w:rsidR="00D730A4" w:rsidRPr="001B6394">
        <w:rPr>
          <w:rFonts w:ascii="Palatino Linotype" w:hAnsi="Palatino Linotype"/>
        </w:rPr>
        <w:t xml:space="preserve"> </w:t>
      </w:r>
      <w:r w:rsidRPr="001B6394">
        <w:rPr>
          <w:rFonts w:ascii="Palatino Linotype" w:hAnsi="Palatino Linotype"/>
        </w:rPr>
        <w:t>revisión</w:t>
      </w:r>
      <w:r w:rsidR="00D730A4" w:rsidRPr="001B6394">
        <w:rPr>
          <w:rFonts w:ascii="Palatino Linotype" w:hAnsi="Palatino Linotype"/>
        </w:rPr>
        <w:t xml:space="preserve"> </w:t>
      </w:r>
      <w:r w:rsidR="00E35200" w:rsidRPr="001B6394">
        <w:rPr>
          <w:rFonts w:ascii="Palatino Linotype" w:hAnsi="Palatino Linotype"/>
          <w:b/>
        </w:rPr>
        <w:t>025</w:t>
      </w:r>
      <w:r w:rsidR="001B6394" w:rsidRPr="001B6394">
        <w:rPr>
          <w:rFonts w:ascii="Palatino Linotype" w:hAnsi="Palatino Linotype"/>
          <w:b/>
        </w:rPr>
        <w:t>5</w:t>
      </w:r>
      <w:r w:rsidR="00E35200" w:rsidRPr="001B6394">
        <w:rPr>
          <w:rFonts w:ascii="Palatino Linotype" w:hAnsi="Palatino Linotype"/>
          <w:b/>
        </w:rPr>
        <w:t>7</w:t>
      </w:r>
      <w:r w:rsidR="005E5E86" w:rsidRPr="001B6394">
        <w:rPr>
          <w:rFonts w:ascii="Palatino Linotype" w:hAnsi="Palatino Linotype"/>
          <w:b/>
        </w:rPr>
        <w:t>/INFOEM/IP/RR/2019</w:t>
      </w:r>
      <w:r w:rsidRPr="001B6394">
        <w:rPr>
          <w:rFonts w:ascii="Palatino Linotype" w:hAnsi="Palatino Linotype"/>
        </w:rPr>
        <w:t>,</w:t>
      </w:r>
      <w:r w:rsidR="00D730A4" w:rsidRPr="001B6394">
        <w:rPr>
          <w:rFonts w:ascii="Palatino Linotype" w:hAnsi="Palatino Linotype"/>
        </w:rPr>
        <w:t xml:space="preserve"> </w:t>
      </w:r>
      <w:r w:rsidRPr="001B6394">
        <w:rPr>
          <w:rFonts w:ascii="Palatino Linotype" w:hAnsi="Palatino Linotype"/>
        </w:rPr>
        <w:t>promovido</w:t>
      </w:r>
      <w:r w:rsidR="00D730A4" w:rsidRPr="001B6394">
        <w:rPr>
          <w:rFonts w:ascii="Palatino Linotype" w:hAnsi="Palatino Linotype"/>
        </w:rPr>
        <w:t xml:space="preserve"> </w:t>
      </w:r>
      <w:r w:rsidRPr="001B6394">
        <w:rPr>
          <w:rFonts w:ascii="Palatino Linotype" w:hAnsi="Palatino Linotype"/>
        </w:rPr>
        <w:t>por</w:t>
      </w:r>
      <w:r w:rsidR="00E6045D" w:rsidRPr="001B6394">
        <w:rPr>
          <w:rFonts w:ascii="Palatino Linotype" w:hAnsi="Palatino Linotype" w:cs="Arial"/>
        </w:rPr>
        <w:t xml:space="preserve"> </w:t>
      </w:r>
      <w:r w:rsidR="001B6394">
        <w:rPr>
          <w:rFonts w:ascii="Palatino Linotype" w:hAnsi="Palatino Linotype" w:cs="Arial"/>
        </w:rPr>
        <w:t xml:space="preserve">la </w:t>
      </w:r>
      <w:r w:rsidR="001B6394">
        <w:rPr>
          <w:rFonts w:ascii="Palatino Linotype" w:hAnsi="Palatino Linotype" w:cs="Arial"/>
          <w:b/>
        </w:rPr>
        <w:t xml:space="preserve">C. </w:t>
      </w:r>
      <w:r w:rsidR="007C7B02">
        <w:rPr>
          <w:rFonts w:ascii="Palatino Linotype" w:hAnsi="Palatino Linotype" w:cs="Arial"/>
          <w:b/>
        </w:rPr>
        <w:t>XXXXXX XXXXXXX XXXXXXX</w:t>
      </w:r>
      <w:r w:rsidR="00E6045D" w:rsidRPr="001B6394">
        <w:rPr>
          <w:rFonts w:ascii="Palatino Linotype" w:hAnsi="Palatino Linotype" w:cs="Arial"/>
        </w:rPr>
        <w:t>, en lo sucesivo</w:t>
      </w:r>
      <w:r w:rsidR="00E6045D" w:rsidRPr="001B6394">
        <w:rPr>
          <w:rFonts w:ascii="Palatino Linotype" w:hAnsi="Palatino Linotype" w:cs="Arial"/>
          <w:b/>
        </w:rPr>
        <w:t xml:space="preserve"> </w:t>
      </w:r>
      <w:r w:rsidR="00122EF6" w:rsidRPr="001B6394">
        <w:rPr>
          <w:rFonts w:ascii="Palatino Linotype" w:hAnsi="Palatino Linotype" w:cs="Arial"/>
          <w:b/>
        </w:rPr>
        <w:t>LA</w:t>
      </w:r>
      <w:r w:rsidR="00442634" w:rsidRPr="001B6394">
        <w:rPr>
          <w:rFonts w:ascii="Palatino Linotype" w:hAnsi="Palatino Linotype" w:cs="Arial"/>
          <w:b/>
        </w:rPr>
        <w:t xml:space="preserve"> RECURRENTE</w:t>
      </w:r>
      <w:r w:rsidRPr="001B6394">
        <w:rPr>
          <w:rFonts w:ascii="Palatino Linotype" w:hAnsi="Palatino Linotype"/>
        </w:rPr>
        <w:t>,</w:t>
      </w:r>
      <w:r w:rsidR="00D730A4" w:rsidRPr="001B6394">
        <w:rPr>
          <w:rFonts w:ascii="Palatino Linotype" w:hAnsi="Palatino Linotype"/>
        </w:rPr>
        <w:t xml:space="preserve"> </w:t>
      </w:r>
      <w:r w:rsidR="003D7CEF" w:rsidRPr="001B6394">
        <w:rPr>
          <w:rFonts w:ascii="Palatino Linotype" w:hAnsi="Palatino Linotype" w:cs="Arial"/>
        </w:rPr>
        <w:t>en contra de la respuesta</w:t>
      </w:r>
      <w:r w:rsidR="003D7CEF" w:rsidRPr="001B6394">
        <w:rPr>
          <w:rFonts w:ascii="Palatino Linotype" w:hAnsi="Palatino Linotype"/>
        </w:rPr>
        <w:t xml:space="preserve"> del </w:t>
      </w:r>
      <w:r w:rsidR="005E5E86" w:rsidRPr="001B6394">
        <w:rPr>
          <w:rFonts w:ascii="Palatino Linotype" w:hAnsi="Palatino Linotype"/>
          <w:b/>
        </w:rPr>
        <w:t xml:space="preserve">Ayuntamiento de </w:t>
      </w:r>
      <w:r w:rsidR="00677DCD" w:rsidRPr="001B6394">
        <w:rPr>
          <w:rFonts w:ascii="Palatino Linotype" w:hAnsi="Palatino Linotype"/>
          <w:b/>
        </w:rPr>
        <w:t>Aculco</w:t>
      </w:r>
      <w:r w:rsidRPr="001B6394">
        <w:rPr>
          <w:rFonts w:ascii="Palatino Linotype" w:hAnsi="Palatino Linotype"/>
        </w:rPr>
        <w:t>,</w:t>
      </w:r>
      <w:r w:rsidR="00D730A4" w:rsidRPr="001B6394">
        <w:rPr>
          <w:rFonts w:ascii="Palatino Linotype" w:hAnsi="Palatino Linotype"/>
        </w:rPr>
        <w:t xml:space="preserve"> </w:t>
      </w:r>
      <w:r w:rsidRPr="001B6394">
        <w:rPr>
          <w:rFonts w:ascii="Palatino Linotype" w:hAnsi="Palatino Linotype"/>
        </w:rPr>
        <w:t>en</w:t>
      </w:r>
      <w:r w:rsidR="00D730A4" w:rsidRPr="001B6394">
        <w:rPr>
          <w:rFonts w:ascii="Palatino Linotype" w:hAnsi="Palatino Linotype"/>
        </w:rPr>
        <w:t xml:space="preserve"> </w:t>
      </w:r>
      <w:r w:rsidRPr="001B6394">
        <w:rPr>
          <w:rFonts w:ascii="Palatino Linotype" w:hAnsi="Palatino Linotype"/>
        </w:rPr>
        <w:t>lo</w:t>
      </w:r>
      <w:r w:rsidR="00D730A4" w:rsidRPr="001B6394">
        <w:rPr>
          <w:rFonts w:ascii="Palatino Linotype" w:hAnsi="Palatino Linotype"/>
        </w:rPr>
        <w:t xml:space="preserve"> </w:t>
      </w:r>
      <w:r w:rsidRPr="001B6394">
        <w:rPr>
          <w:rFonts w:ascii="Palatino Linotype" w:hAnsi="Palatino Linotype"/>
        </w:rPr>
        <w:t>sucesivo</w:t>
      </w:r>
      <w:r w:rsidR="00D730A4" w:rsidRPr="001B6394">
        <w:rPr>
          <w:rFonts w:ascii="Palatino Linotype" w:hAnsi="Palatino Linotype"/>
        </w:rPr>
        <w:t xml:space="preserve"> </w:t>
      </w:r>
      <w:r w:rsidR="00122EF6" w:rsidRPr="001B6394">
        <w:rPr>
          <w:rFonts w:ascii="Palatino Linotype" w:hAnsi="Palatino Linotype"/>
          <w:b/>
        </w:rPr>
        <w:t>EL SUJETO OBLIGADO</w:t>
      </w:r>
      <w:r w:rsidRPr="001B6394">
        <w:rPr>
          <w:rFonts w:ascii="Palatino Linotype" w:hAnsi="Palatino Linotype"/>
        </w:rPr>
        <w:t>,</w:t>
      </w:r>
      <w:r w:rsidR="00D730A4" w:rsidRPr="001B6394">
        <w:rPr>
          <w:rFonts w:ascii="Palatino Linotype" w:hAnsi="Palatino Linotype"/>
        </w:rPr>
        <w:t xml:space="preserve"> </w:t>
      </w:r>
      <w:r w:rsidRPr="001B6394">
        <w:rPr>
          <w:rFonts w:ascii="Palatino Linotype" w:hAnsi="Palatino Linotype"/>
        </w:rPr>
        <w:t>se</w:t>
      </w:r>
      <w:r w:rsidR="00D730A4" w:rsidRPr="001B6394">
        <w:rPr>
          <w:rFonts w:ascii="Palatino Linotype" w:hAnsi="Palatino Linotype"/>
        </w:rPr>
        <w:t xml:space="preserve"> </w:t>
      </w:r>
      <w:r w:rsidRPr="001B6394">
        <w:rPr>
          <w:rFonts w:ascii="Palatino Linotype" w:hAnsi="Palatino Linotype"/>
        </w:rPr>
        <w:t>procede</w:t>
      </w:r>
      <w:r w:rsidR="00D730A4" w:rsidRPr="001B6394">
        <w:rPr>
          <w:rFonts w:ascii="Palatino Linotype" w:hAnsi="Palatino Linotype"/>
        </w:rPr>
        <w:t xml:space="preserve"> </w:t>
      </w:r>
      <w:r w:rsidRPr="001B6394">
        <w:rPr>
          <w:rFonts w:ascii="Palatino Linotype" w:hAnsi="Palatino Linotype"/>
        </w:rPr>
        <w:t>a</w:t>
      </w:r>
      <w:r w:rsidR="00D730A4" w:rsidRPr="001B6394">
        <w:rPr>
          <w:rFonts w:ascii="Palatino Linotype" w:hAnsi="Palatino Linotype"/>
        </w:rPr>
        <w:t xml:space="preserve"> </w:t>
      </w:r>
      <w:r w:rsidRPr="001B6394">
        <w:rPr>
          <w:rFonts w:ascii="Palatino Linotype" w:hAnsi="Palatino Linotype"/>
        </w:rPr>
        <w:t>dictar</w:t>
      </w:r>
      <w:r w:rsidR="00D730A4" w:rsidRPr="001B6394">
        <w:rPr>
          <w:rFonts w:ascii="Palatino Linotype" w:hAnsi="Palatino Linotype"/>
        </w:rPr>
        <w:t xml:space="preserve"> </w:t>
      </w:r>
      <w:r w:rsidRPr="001B6394">
        <w:rPr>
          <w:rFonts w:ascii="Palatino Linotype" w:hAnsi="Palatino Linotype"/>
        </w:rPr>
        <w:t>la</w:t>
      </w:r>
      <w:r w:rsidR="00D730A4" w:rsidRPr="001B6394">
        <w:rPr>
          <w:rFonts w:ascii="Palatino Linotype" w:hAnsi="Palatino Linotype"/>
        </w:rPr>
        <w:t xml:space="preserve"> </w:t>
      </w:r>
      <w:r w:rsidRPr="001B6394">
        <w:rPr>
          <w:rFonts w:ascii="Palatino Linotype" w:hAnsi="Palatino Linotype"/>
        </w:rPr>
        <w:t>presente</w:t>
      </w:r>
      <w:r w:rsidR="00D730A4" w:rsidRPr="001B6394">
        <w:rPr>
          <w:rFonts w:ascii="Palatino Linotype" w:hAnsi="Palatino Linotype"/>
        </w:rPr>
        <w:t xml:space="preserve"> </w:t>
      </w:r>
      <w:r w:rsidRPr="001B6394">
        <w:rPr>
          <w:rFonts w:ascii="Palatino Linotype" w:hAnsi="Palatino Linotype"/>
        </w:rPr>
        <w:t>resolución</w:t>
      </w:r>
      <w:r w:rsidR="00D730A4" w:rsidRPr="001B6394">
        <w:rPr>
          <w:rFonts w:ascii="Palatino Linotype" w:hAnsi="Palatino Linotype"/>
        </w:rPr>
        <w:t xml:space="preserve"> </w:t>
      </w:r>
      <w:r w:rsidRPr="001B6394">
        <w:rPr>
          <w:rFonts w:ascii="Palatino Linotype" w:hAnsi="Palatino Linotype"/>
        </w:rPr>
        <w:t>con</w:t>
      </w:r>
      <w:r w:rsidR="00D730A4" w:rsidRPr="001B6394">
        <w:rPr>
          <w:rFonts w:ascii="Palatino Linotype" w:hAnsi="Palatino Linotype"/>
        </w:rPr>
        <w:t xml:space="preserve"> </w:t>
      </w:r>
      <w:r w:rsidRPr="001B6394">
        <w:rPr>
          <w:rFonts w:ascii="Palatino Linotype" w:hAnsi="Palatino Linotype"/>
        </w:rPr>
        <w:t>base</w:t>
      </w:r>
      <w:r w:rsidR="00D730A4" w:rsidRPr="001B6394">
        <w:rPr>
          <w:rFonts w:ascii="Palatino Linotype" w:hAnsi="Palatino Linotype"/>
        </w:rPr>
        <w:t xml:space="preserve"> </w:t>
      </w:r>
      <w:r w:rsidRPr="001B6394">
        <w:rPr>
          <w:rFonts w:ascii="Palatino Linotype" w:hAnsi="Palatino Linotype"/>
        </w:rPr>
        <w:t>en</w:t>
      </w:r>
      <w:r w:rsidR="00D730A4" w:rsidRPr="001B6394">
        <w:rPr>
          <w:rFonts w:ascii="Palatino Linotype" w:hAnsi="Palatino Linotype"/>
        </w:rPr>
        <w:t xml:space="preserve"> </w:t>
      </w:r>
      <w:r w:rsidRPr="001B6394">
        <w:rPr>
          <w:rFonts w:ascii="Palatino Linotype" w:hAnsi="Palatino Linotype"/>
        </w:rPr>
        <w:t>lo</w:t>
      </w:r>
      <w:r w:rsidR="00D730A4" w:rsidRPr="001B6394">
        <w:rPr>
          <w:rFonts w:ascii="Palatino Linotype" w:hAnsi="Palatino Linotype"/>
        </w:rPr>
        <w:t xml:space="preserve"> </w:t>
      </w:r>
      <w:r w:rsidRPr="001B6394">
        <w:rPr>
          <w:rFonts w:ascii="Palatino Linotype" w:hAnsi="Palatino Linotype"/>
        </w:rPr>
        <w:t>siguiente:</w:t>
      </w:r>
      <w:r w:rsidR="00D730A4" w:rsidRPr="001B6394">
        <w:rPr>
          <w:rFonts w:ascii="Palatino Linotype" w:hAnsi="Palatino Linotype"/>
        </w:rPr>
        <w:t xml:space="preserve"> </w:t>
      </w:r>
    </w:p>
    <w:p w:rsidR="00A2780F" w:rsidRPr="001B6394" w:rsidRDefault="00A2780F" w:rsidP="005E5E86">
      <w:pPr>
        <w:spacing w:before="240" w:after="80" w:line="360" w:lineRule="auto"/>
        <w:jc w:val="center"/>
        <w:rPr>
          <w:rFonts w:ascii="Palatino Linotype" w:hAnsi="Palatino Linotype"/>
          <w:b/>
          <w:bCs/>
          <w:spacing w:val="40"/>
          <w:sz w:val="28"/>
        </w:rPr>
      </w:pPr>
      <w:r w:rsidRPr="001B6394">
        <w:rPr>
          <w:rFonts w:ascii="Palatino Linotype" w:hAnsi="Palatino Linotype"/>
          <w:b/>
          <w:bCs/>
          <w:spacing w:val="40"/>
          <w:sz w:val="28"/>
        </w:rPr>
        <w:t>RESULTANDO</w:t>
      </w:r>
    </w:p>
    <w:p w:rsidR="00AE525E" w:rsidRPr="001B6394" w:rsidRDefault="00A327E0" w:rsidP="00D93E18">
      <w:pPr>
        <w:pStyle w:val="Prrafodelista"/>
        <w:numPr>
          <w:ilvl w:val="0"/>
          <w:numId w:val="5"/>
        </w:numPr>
        <w:tabs>
          <w:tab w:val="left" w:pos="567"/>
        </w:tabs>
        <w:spacing w:before="80" w:after="120" w:line="360" w:lineRule="auto"/>
        <w:ind w:left="0" w:firstLine="0"/>
        <w:jc w:val="both"/>
        <w:rPr>
          <w:rFonts w:ascii="Palatino Linotype" w:hAnsi="Palatino Linotype" w:cs="Arial"/>
        </w:rPr>
      </w:pPr>
      <w:r w:rsidRPr="001B6394">
        <w:rPr>
          <w:rFonts w:ascii="Palatino Linotype" w:hAnsi="Palatino Linotype"/>
        </w:rPr>
        <w:t>En</w:t>
      </w:r>
      <w:r w:rsidR="00D730A4" w:rsidRPr="001B6394">
        <w:rPr>
          <w:rFonts w:ascii="Palatino Linotype" w:hAnsi="Palatino Linotype"/>
        </w:rPr>
        <w:t xml:space="preserve"> </w:t>
      </w:r>
      <w:r w:rsidRPr="001B6394">
        <w:rPr>
          <w:rFonts w:ascii="Palatino Linotype" w:hAnsi="Palatino Linotype"/>
        </w:rPr>
        <w:t>fecha</w:t>
      </w:r>
      <w:r w:rsidR="00D730A4" w:rsidRPr="001B6394">
        <w:rPr>
          <w:rFonts w:ascii="Palatino Linotype" w:hAnsi="Palatino Linotype"/>
        </w:rPr>
        <w:t xml:space="preserve"> </w:t>
      </w:r>
      <w:r w:rsidR="00677DCD" w:rsidRPr="001B6394">
        <w:rPr>
          <w:rFonts w:ascii="Palatino Linotype" w:hAnsi="Palatino Linotype"/>
        </w:rPr>
        <w:t>veint</w:t>
      </w:r>
      <w:r w:rsidR="00D93E18" w:rsidRPr="001B6394">
        <w:rPr>
          <w:rFonts w:ascii="Palatino Linotype" w:hAnsi="Palatino Linotype"/>
        </w:rPr>
        <w:t xml:space="preserve">iséis de </w:t>
      </w:r>
      <w:r w:rsidR="00677DCD" w:rsidRPr="001B6394">
        <w:rPr>
          <w:rFonts w:ascii="Palatino Linotype" w:hAnsi="Palatino Linotype"/>
        </w:rPr>
        <w:t>marzo</w:t>
      </w:r>
      <w:r w:rsidR="00D93E18" w:rsidRPr="001B6394">
        <w:rPr>
          <w:rFonts w:ascii="Palatino Linotype" w:hAnsi="Palatino Linotype"/>
        </w:rPr>
        <w:t xml:space="preserve"> de dos mil diecinueve</w:t>
      </w:r>
      <w:r w:rsidRPr="001B6394">
        <w:rPr>
          <w:rFonts w:ascii="Palatino Linotype" w:hAnsi="Palatino Linotype"/>
        </w:rPr>
        <w:t>,</w:t>
      </w:r>
      <w:r w:rsidR="00677DCD" w:rsidRPr="001B6394">
        <w:rPr>
          <w:rFonts w:ascii="Palatino Linotype" w:hAnsi="Palatino Linotype"/>
        </w:rPr>
        <w:t xml:space="preserve"> </w:t>
      </w:r>
      <w:r w:rsidR="00122EF6" w:rsidRPr="001B6394">
        <w:rPr>
          <w:rFonts w:ascii="Palatino Linotype" w:hAnsi="Palatino Linotype"/>
          <w:b/>
        </w:rPr>
        <w:t>LA RECURRENTE</w:t>
      </w:r>
      <w:r w:rsidR="00D93E18" w:rsidRPr="001B6394">
        <w:rPr>
          <w:rFonts w:ascii="Palatino Linotype" w:hAnsi="Palatino Linotype"/>
        </w:rPr>
        <w:t>,</w:t>
      </w:r>
      <w:r w:rsidR="00677DCD" w:rsidRPr="001B6394">
        <w:rPr>
          <w:rFonts w:ascii="Palatino Linotype" w:hAnsi="Palatino Linotype"/>
        </w:rPr>
        <w:t xml:space="preserve"> presentó</w:t>
      </w:r>
      <w:r w:rsidR="00AE525E" w:rsidRPr="001B6394">
        <w:rPr>
          <w:rFonts w:ascii="Palatino Linotype" w:hAnsi="Palatino Linotype"/>
        </w:rPr>
        <w:t xml:space="preserve"> a través del </w:t>
      </w:r>
      <w:r w:rsidR="00AE525E" w:rsidRPr="001B6394">
        <w:rPr>
          <w:rFonts w:ascii="Palatino Linotype" w:hAnsi="Palatino Linotype" w:cs="Arial"/>
        </w:rPr>
        <w:t>Sistema</w:t>
      </w:r>
      <w:r w:rsidR="00AE525E" w:rsidRPr="001B6394">
        <w:rPr>
          <w:rFonts w:ascii="Palatino Linotype" w:hAnsi="Palatino Linotype"/>
        </w:rPr>
        <w:t xml:space="preserve"> de Acceso a la Información Mexiquense, en lo subsecuente </w:t>
      </w:r>
      <w:r w:rsidR="00AE525E" w:rsidRPr="001B6394">
        <w:rPr>
          <w:rFonts w:ascii="Palatino Linotype" w:hAnsi="Palatino Linotype"/>
          <w:b/>
        </w:rPr>
        <w:t>EL SAIMEX</w:t>
      </w:r>
      <w:r w:rsidR="00AE525E" w:rsidRPr="001B6394">
        <w:rPr>
          <w:rFonts w:ascii="Palatino Linotype" w:hAnsi="Palatino Linotype"/>
        </w:rPr>
        <w:t xml:space="preserve"> ante </w:t>
      </w:r>
      <w:r w:rsidR="00122EF6" w:rsidRPr="001B6394">
        <w:rPr>
          <w:rFonts w:ascii="Palatino Linotype" w:hAnsi="Palatino Linotype"/>
          <w:b/>
        </w:rPr>
        <w:t>EL SUJETO OBLIGADO</w:t>
      </w:r>
      <w:r w:rsidR="00AE525E" w:rsidRPr="001B6394">
        <w:rPr>
          <w:rFonts w:ascii="Palatino Linotype" w:hAnsi="Palatino Linotype"/>
        </w:rPr>
        <w:t>, la solicitud de acceso a la información pública, a la que se le asignó el número</w:t>
      </w:r>
      <w:r w:rsidR="00677DCD" w:rsidRPr="001B6394">
        <w:rPr>
          <w:rFonts w:ascii="Palatino Linotype" w:hAnsi="Palatino Linotype"/>
        </w:rPr>
        <w:t xml:space="preserve"> de expediente</w:t>
      </w:r>
      <w:r w:rsidR="00AE525E" w:rsidRPr="001B6394">
        <w:rPr>
          <w:rFonts w:ascii="Palatino Linotype" w:hAnsi="Palatino Linotype"/>
        </w:rPr>
        <w:t xml:space="preserve"> </w:t>
      </w:r>
      <w:r w:rsidR="00677DCD" w:rsidRPr="001B6394">
        <w:rPr>
          <w:rFonts w:ascii="Palatino Linotype" w:hAnsi="Palatino Linotype"/>
          <w:b/>
          <w:bCs/>
        </w:rPr>
        <w:t>00033/ACULCO/</w:t>
      </w:r>
      <w:r w:rsidR="00D93E18" w:rsidRPr="001B6394">
        <w:rPr>
          <w:rFonts w:ascii="Palatino Linotype" w:hAnsi="Palatino Linotype"/>
          <w:b/>
          <w:bCs/>
        </w:rPr>
        <w:t>IP/2019</w:t>
      </w:r>
      <w:r w:rsidR="00AE525E" w:rsidRPr="001B6394">
        <w:rPr>
          <w:rFonts w:ascii="Palatino Linotype" w:hAnsi="Palatino Linotype"/>
        </w:rPr>
        <w:t xml:space="preserve">, mediante la cual </w:t>
      </w:r>
      <w:r w:rsidR="00677DCD" w:rsidRPr="001B6394">
        <w:rPr>
          <w:rFonts w:ascii="Palatino Linotype" w:hAnsi="Palatino Linotype"/>
        </w:rPr>
        <w:t xml:space="preserve">solicitó vía </w:t>
      </w:r>
      <w:r w:rsidR="00677DCD" w:rsidRPr="001B6394">
        <w:rPr>
          <w:rFonts w:ascii="Palatino Linotype" w:hAnsi="Palatino Linotype"/>
          <w:b/>
        </w:rPr>
        <w:t>SAIMEX</w:t>
      </w:r>
      <w:r w:rsidR="00AE525E" w:rsidRPr="001B6394">
        <w:rPr>
          <w:rFonts w:ascii="Palatino Linotype" w:hAnsi="Palatino Linotype"/>
        </w:rPr>
        <w:t xml:space="preserve"> </w:t>
      </w:r>
      <w:r w:rsidR="00677DCD" w:rsidRPr="001B6394">
        <w:rPr>
          <w:rFonts w:ascii="Palatino Linotype" w:hAnsi="Palatino Linotype"/>
        </w:rPr>
        <w:t>la información que a continuación se detalla:</w:t>
      </w:r>
    </w:p>
    <w:p w:rsidR="00A327E0" w:rsidRPr="001B6394" w:rsidRDefault="00A327E0" w:rsidP="005E5E86">
      <w:pPr>
        <w:spacing w:before="80" w:after="120"/>
        <w:ind w:left="709" w:right="709"/>
        <w:jc w:val="both"/>
        <w:rPr>
          <w:rFonts w:ascii="Palatino Linotype" w:hAnsi="Palatino Linotype"/>
          <w:sz w:val="22"/>
          <w:szCs w:val="22"/>
        </w:rPr>
      </w:pPr>
      <w:r w:rsidRPr="001B6394">
        <w:rPr>
          <w:rFonts w:ascii="Palatino Linotype" w:hAnsi="Palatino Linotype" w:cs="Arial"/>
          <w:i/>
          <w:sz w:val="22"/>
          <w:szCs w:val="22"/>
        </w:rPr>
        <w:t>“</w:t>
      </w:r>
      <w:r w:rsidR="00677DCD" w:rsidRPr="001B6394">
        <w:rPr>
          <w:rFonts w:ascii="Palatino Linotype" w:hAnsi="Palatino Linotype" w:cs="Arial"/>
          <w:i/>
          <w:sz w:val="22"/>
          <w:szCs w:val="22"/>
        </w:rPr>
        <w:t>Solicito el registro y/o listado de servidores públicos que participaron en el alcoholímetro y/o reten y/o similar o análogo en fecha 15 de febrero de 2019</w:t>
      </w:r>
      <w:r w:rsidR="00D93E18" w:rsidRPr="001B6394">
        <w:rPr>
          <w:rFonts w:ascii="Palatino Linotype" w:hAnsi="Palatino Linotype" w:cs="Arial"/>
          <w:i/>
          <w:sz w:val="22"/>
          <w:szCs w:val="22"/>
        </w:rPr>
        <w:t>.</w:t>
      </w:r>
      <w:r w:rsidRPr="001B6394">
        <w:rPr>
          <w:rFonts w:ascii="Palatino Linotype" w:hAnsi="Palatino Linotype" w:cs="Arial"/>
          <w:i/>
          <w:sz w:val="22"/>
          <w:szCs w:val="22"/>
        </w:rPr>
        <w:t>”</w:t>
      </w:r>
      <w:r w:rsidR="00D730A4" w:rsidRPr="001B6394">
        <w:rPr>
          <w:rFonts w:ascii="Palatino Linotype" w:hAnsi="Palatino Linotype" w:cs="Arial"/>
          <w:i/>
          <w:sz w:val="22"/>
          <w:szCs w:val="22"/>
        </w:rPr>
        <w:t xml:space="preserve"> </w:t>
      </w:r>
      <w:r w:rsidRPr="001B6394">
        <w:rPr>
          <w:rFonts w:ascii="Palatino Linotype" w:hAnsi="Palatino Linotype"/>
          <w:sz w:val="22"/>
          <w:szCs w:val="22"/>
        </w:rPr>
        <w:t>(Sic)</w:t>
      </w:r>
      <w:r w:rsidR="005E4AF2" w:rsidRPr="001B6394">
        <w:rPr>
          <w:rFonts w:ascii="Palatino Linotype" w:hAnsi="Palatino Linotype"/>
          <w:sz w:val="22"/>
          <w:szCs w:val="22"/>
        </w:rPr>
        <w:t>.</w:t>
      </w:r>
    </w:p>
    <w:p w:rsidR="000A2716" w:rsidRPr="001B6394" w:rsidRDefault="005E5E86" w:rsidP="000A2716">
      <w:pPr>
        <w:pStyle w:val="Prrafodelista"/>
        <w:numPr>
          <w:ilvl w:val="0"/>
          <w:numId w:val="5"/>
        </w:numPr>
        <w:tabs>
          <w:tab w:val="left" w:pos="709"/>
        </w:tabs>
        <w:spacing w:before="200" w:line="360" w:lineRule="auto"/>
        <w:ind w:left="0" w:firstLine="0"/>
        <w:jc w:val="both"/>
        <w:rPr>
          <w:rFonts w:ascii="Palatino Linotype" w:hAnsi="Palatino Linotype" w:cs="Arial"/>
        </w:rPr>
      </w:pPr>
      <w:bookmarkStart w:id="0" w:name="_Ref2801875"/>
      <w:bookmarkStart w:id="1" w:name="_Ref525150188"/>
      <w:bookmarkStart w:id="2" w:name="_Ref516130199"/>
      <w:r w:rsidRPr="001B6394">
        <w:rPr>
          <w:rFonts w:ascii="Palatino Linotype" w:hAnsi="Palatino Linotype" w:cs="Arial"/>
          <w:szCs w:val="20"/>
        </w:rPr>
        <w:t xml:space="preserve">De las constancias que obran en el expediente electrónico del </w:t>
      </w:r>
      <w:r w:rsidRPr="001B6394">
        <w:rPr>
          <w:rFonts w:ascii="Palatino Linotype" w:hAnsi="Palatino Linotype" w:cs="Arial"/>
          <w:b/>
          <w:szCs w:val="20"/>
        </w:rPr>
        <w:t>SAIMEX</w:t>
      </w:r>
      <w:r w:rsidRPr="001B6394">
        <w:rPr>
          <w:rFonts w:ascii="Palatino Linotype" w:hAnsi="Palatino Linotype" w:cs="Arial"/>
          <w:szCs w:val="20"/>
        </w:rPr>
        <w:t xml:space="preserve">, </w:t>
      </w:r>
      <w:r w:rsidRPr="001B6394">
        <w:rPr>
          <w:rFonts w:ascii="Palatino Linotype" w:hAnsi="Palatino Linotype" w:cs="Arial"/>
        </w:rPr>
        <w:t xml:space="preserve">en fecha </w:t>
      </w:r>
      <w:r w:rsidR="001E3557" w:rsidRPr="001B6394">
        <w:rPr>
          <w:rFonts w:ascii="Palatino Linotype" w:hAnsi="Palatino Linotype"/>
        </w:rPr>
        <w:t>veintiséis de marzo</w:t>
      </w:r>
      <w:r w:rsidR="00D93E18" w:rsidRPr="001B6394">
        <w:rPr>
          <w:rFonts w:ascii="Palatino Linotype" w:hAnsi="Palatino Linotype"/>
        </w:rPr>
        <w:t xml:space="preserve"> de dos mil diecinueve</w:t>
      </w:r>
      <w:r w:rsidR="001E3557" w:rsidRPr="001B6394">
        <w:rPr>
          <w:rFonts w:ascii="Palatino Linotype" w:hAnsi="Palatino Linotype"/>
        </w:rPr>
        <w:t>, el Titular de la Unidad de Transparencia, medi</w:t>
      </w:r>
      <w:r w:rsidR="00FC79D1" w:rsidRPr="001B6394">
        <w:rPr>
          <w:rFonts w:ascii="Palatino Linotype" w:hAnsi="Palatino Linotype"/>
        </w:rPr>
        <w:t>ante los</w:t>
      </w:r>
      <w:r w:rsidR="001E3557" w:rsidRPr="001B6394">
        <w:rPr>
          <w:rFonts w:ascii="Palatino Linotype" w:hAnsi="Palatino Linotype"/>
        </w:rPr>
        <w:t xml:space="preserve"> folio</w:t>
      </w:r>
      <w:r w:rsidR="00FC79D1" w:rsidRPr="001B6394">
        <w:rPr>
          <w:rFonts w:ascii="Palatino Linotype" w:hAnsi="Palatino Linotype"/>
        </w:rPr>
        <w:t>s</w:t>
      </w:r>
      <w:r w:rsidR="001E3557" w:rsidRPr="001B6394">
        <w:rPr>
          <w:rFonts w:ascii="Palatino Linotype" w:hAnsi="Palatino Linotype"/>
        </w:rPr>
        <w:t xml:space="preserve"> de requerimiento número </w:t>
      </w:r>
      <w:r w:rsidR="00122EF6" w:rsidRPr="001B6394">
        <w:rPr>
          <w:rFonts w:ascii="Palatino Linotype" w:hAnsi="Palatino Linotype"/>
          <w:b/>
          <w:bCs/>
        </w:rPr>
        <w:t>00033/ACULCO/IP/2019/T</w:t>
      </w:r>
      <w:r w:rsidR="001E3557" w:rsidRPr="001B6394">
        <w:rPr>
          <w:rFonts w:ascii="Palatino Linotype" w:hAnsi="Palatino Linotype"/>
          <w:b/>
          <w:bCs/>
        </w:rPr>
        <w:t>SP/0001</w:t>
      </w:r>
      <w:r w:rsidR="00FC79D1" w:rsidRPr="001B6394">
        <w:rPr>
          <w:rFonts w:ascii="Palatino Linotype" w:hAnsi="Palatino Linotype"/>
        </w:rPr>
        <w:t xml:space="preserve"> y  </w:t>
      </w:r>
      <w:r w:rsidR="00122EF6" w:rsidRPr="001B6394">
        <w:rPr>
          <w:rFonts w:ascii="Palatino Linotype" w:hAnsi="Palatino Linotype"/>
          <w:b/>
          <w:bCs/>
        </w:rPr>
        <w:t>00033/ACULCO/IP/2019/T</w:t>
      </w:r>
      <w:r w:rsidR="00FC79D1" w:rsidRPr="001B6394">
        <w:rPr>
          <w:rFonts w:ascii="Palatino Linotype" w:hAnsi="Palatino Linotype"/>
          <w:b/>
          <w:bCs/>
        </w:rPr>
        <w:t>SP/0002</w:t>
      </w:r>
      <w:r w:rsidR="001E3557" w:rsidRPr="001B6394">
        <w:rPr>
          <w:rFonts w:ascii="Palatino Linotype" w:hAnsi="Palatino Linotype"/>
        </w:rPr>
        <w:t xml:space="preserve"> remitió la solicitud </w:t>
      </w:r>
      <w:r w:rsidR="001F0F5F" w:rsidRPr="001B6394">
        <w:rPr>
          <w:rFonts w:ascii="Palatino Linotype" w:hAnsi="Palatino Linotype"/>
        </w:rPr>
        <w:t xml:space="preserve">de acceso al Director de </w:t>
      </w:r>
      <w:r w:rsidR="001F0F5F" w:rsidRPr="001B6394">
        <w:rPr>
          <w:rFonts w:ascii="Palatino Linotype" w:hAnsi="Palatino Linotype"/>
        </w:rPr>
        <w:lastRenderedPageBreak/>
        <w:t>Seguridad Pública Municipal</w:t>
      </w:r>
      <w:r w:rsidR="001F0F5F" w:rsidRPr="001B6394">
        <w:rPr>
          <w:rStyle w:val="Refdenotaalpie"/>
          <w:rFonts w:ascii="Palatino Linotype" w:hAnsi="Palatino Linotype"/>
        </w:rPr>
        <w:footnoteReference w:id="1"/>
      </w:r>
      <w:r w:rsidR="001F0F5F" w:rsidRPr="001B6394">
        <w:rPr>
          <w:rFonts w:ascii="Palatino Linotype" w:hAnsi="Palatino Linotype"/>
        </w:rPr>
        <w:t xml:space="preserve"> </w:t>
      </w:r>
      <w:r w:rsidR="003D7029" w:rsidRPr="001B6394">
        <w:rPr>
          <w:rFonts w:ascii="Palatino Linotype" w:hAnsi="Palatino Linotype"/>
        </w:rPr>
        <w:t xml:space="preserve">y al Director de Protección Civil y Bomberos </w:t>
      </w:r>
      <w:r w:rsidR="001F0F5F" w:rsidRPr="001B6394">
        <w:rPr>
          <w:rFonts w:ascii="Palatino Linotype" w:hAnsi="Palatino Linotype" w:cs="Arial"/>
        </w:rPr>
        <w:t>d</w:t>
      </w:r>
      <w:r w:rsidR="00B71028" w:rsidRPr="001B6394">
        <w:rPr>
          <w:rFonts w:ascii="Palatino Linotype" w:hAnsi="Palatino Linotype" w:cs="Arial"/>
        </w:rPr>
        <w:t>el</w:t>
      </w:r>
      <w:r w:rsidR="00122EF6" w:rsidRPr="001B6394">
        <w:rPr>
          <w:rFonts w:ascii="Palatino Linotype" w:hAnsi="Palatino Linotype" w:cs="Arial"/>
        </w:rPr>
        <w:t xml:space="preserve"> </w:t>
      </w:r>
      <w:r w:rsidR="00122EF6" w:rsidRPr="001B6394">
        <w:rPr>
          <w:rFonts w:ascii="Palatino Linotype" w:hAnsi="Palatino Linotype" w:cs="Arial"/>
          <w:b/>
        </w:rPr>
        <w:t>SUJETO OBLIGADO</w:t>
      </w:r>
      <w:r w:rsidR="001F0F5F" w:rsidRPr="001B6394">
        <w:rPr>
          <w:rFonts w:ascii="Palatino Linotype" w:hAnsi="Palatino Linotype" w:cs="Arial"/>
          <w:b/>
        </w:rPr>
        <w:t xml:space="preserve">, </w:t>
      </w:r>
      <w:r w:rsidR="001F0F5F" w:rsidRPr="001B6394">
        <w:rPr>
          <w:rFonts w:ascii="Palatino Linotype" w:hAnsi="Palatino Linotype" w:cs="Arial"/>
        </w:rPr>
        <w:t xml:space="preserve">en su carácter de Servidor Público </w:t>
      </w:r>
      <w:r w:rsidR="003D7029" w:rsidRPr="001B6394">
        <w:rPr>
          <w:rFonts w:ascii="Palatino Linotype" w:hAnsi="Palatino Linotype" w:cs="Arial"/>
        </w:rPr>
        <w:t>Habilitado</w:t>
      </w:r>
      <w:r w:rsidR="001F0F5F" w:rsidRPr="001B6394">
        <w:rPr>
          <w:rFonts w:ascii="Palatino Linotype" w:hAnsi="Palatino Linotype" w:cs="Arial"/>
        </w:rPr>
        <w:t>, a fin de colmar la solicitud de acceso a la información; tal y como, puede apreciarse en la siguiente imagen</w:t>
      </w:r>
      <w:r w:rsidR="001F0F5F" w:rsidRPr="001B6394">
        <w:rPr>
          <w:rFonts w:ascii="Palatino Linotype" w:hAnsi="Palatino Linotype" w:cs="Arial"/>
          <w:b/>
        </w:rPr>
        <w:t>:</w:t>
      </w:r>
    </w:p>
    <w:p w:rsidR="000A2716" w:rsidRPr="001B6394" w:rsidRDefault="000A2716" w:rsidP="000A2716">
      <w:pPr>
        <w:tabs>
          <w:tab w:val="left" w:pos="709"/>
        </w:tabs>
        <w:spacing w:before="200" w:line="360" w:lineRule="auto"/>
        <w:jc w:val="both"/>
        <w:rPr>
          <w:rFonts w:ascii="Palatino Linotype" w:hAnsi="Palatino Linotype" w:cs="Arial"/>
        </w:rPr>
      </w:pPr>
      <w:r w:rsidRPr="001B6394">
        <w:rPr>
          <w:noProof/>
          <w:lang w:eastAsia="es-MX"/>
        </w:rPr>
        <w:drawing>
          <wp:inline distT="0" distB="0" distL="0" distR="0" wp14:anchorId="6FF3D8BB" wp14:editId="78CE725E">
            <wp:extent cx="5743575" cy="14382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954" t="27158" r="17175" b="49306"/>
                    <a:stretch/>
                  </pic:blipFill>
                  <pic:spPr bwMode="auto">
                    <a:xfrm>
                      <a:off x="0" y="0"/>
                      <a:ext cx="5743575" cy="1438275"/>
                    </a:xfrm>
                    <a:prstGeom prst="rect">
                      <a:avLst/>
                    </a:prstGeom>
                    <a:ln>
                      <a:noFill/>
                    </a:ln>
                    <a:extLst>
                      <a:ext uri="{53640926-AAD7-44D8-BBD7-CCE9431645EC}">
                        <a14:shadowObscured xmlns:a14="http://schemas.microsoft.com/office/drawing/2010/main"/>
                      </a:ext>
                    </a:extLst>
                  </pic:spPr>
                </pic:pic>
              </a:graphicData>
            </a:graphic>
          </wp:inline>
        </w:drawing>
      </w:r>
    </w:p>
    <w:p w:rsidR="001B6394" w:rsidRPr="001B6394" w:rsidRDefault="001B6394" w:rsidP="001B6394">
      <w:pPr>
        <w:pStyle w:val="Prrafodelista"/>
        <w:tabs>
          <w:tab w:val="left" w:pos="709"/>
        </w:tabs>
        <w:spacing w:before="200" w:line="360" w:lineRule="auto"/>
        <w:ind w:left="0"/>
        <w:jc w:val="both"/>
        <w:rPr>
          <w:rFonts w:ascii="Palatino Linotype" w:hAnsi="Palatino Linotype" w:cs="Arial"/>
        </w:rPr>
      </w:pPr>
    </w:p>
    <w:p w:rsidR="001B6394" w:rsidRPr="001B6394" w:rsidRDefault="001B6394" w:rsidP="001B6394">
      <w:pPr>
        <w:pStyle w:val="Prrafodelista"/>
        <w:numPr>
          <w:ilvl w:val="0"/>
          <w:numId w:val="5"/>
        </w:numPr>
        <w:spacing w:line="360" w:lineRule="auto"/>
        <w:ind w:left="0" w:firstLine="0"/>
        <w:jc w:val="both"/>
        <w:rPr>
          <w:rFonts w:ascii="Palatino Linotype" w:hAnsi="Palatino Linotype" w:cs="Arial"/>
          <w:lang w:val="es-ES_tradnl"/>
        </w:rPr>
      </w:pPr>
      <w:r w:rsidRPr="001B6394">
        <w:rPr>
          <w:rFonts w:ascii="Palatino Linotype" w:hAnsi="Palatino Linotype"/>
        </w:rPr>
        <w:t xml:space="preserve">De las constancias que obran en </w:t>
      </w:r>
      <w:r w:rsidRPr="001B6394">
        <w:rPr>
          <w:rFonts w:ascii="Palatino Linotype" w:hAnsi="Palatino Linotype"/>
          <w:b/>
        </w:rPr>
        <w:t>EL SAIMEX,</w:t>
      </w:r>
      <w:r w:rsidRPr="001B6394">
        <w:rPr>
          <w:rFonts w:ascii="Palatino Linotype" w:hAnsi="Palatino Linotype"/>
        </w:rPr>
        <w:t xml:space="preserve"> se advierte que en fecha once de abril de dos mil diecinueve, </w:t>
      </w:r>
      <w:r w:rsidRPr="001B6394">
        <w:rPr>
          <w:rFonts w:ascii="Palatino Linotype" w:hAnsi="Palatino Linotype" w:cs="Arial"/>
          <w:lang w:val="es-ES_tradnl"/>
        </w:rPr>
        <w:t>el Responsable de la Unidad de Transparencia del</w:t>
      </w:r>
      <w:r w:rsidRPr="001B6394">
        <w:rPr>
          <w:rFonts w:ascii="Palatino Linotype" w:hAnsi="Palatino Linotype" w:cs="Arial"/>
          <w:b/>
          <w:lang w:val="es-ES_tradnl"/>
        </w:rPr>
        <w:t xml:space="preserve"> SUJETO OBLIGADO</w:t>
      </w:r>
      <w:r w:rsidRPr="001B6394">
        <w:rPr>
          <w:rFonts w:ascii="Palatino Linotype" w:hAnsi="Palatino Linotype" w:cs="Arial"/>
          <w:lang w:val="es-ES_tradnl"/>
        </w:rPr>
        <w:t xml:space="preserve"> dio respuesta a la solicitud de información, en los siguientes términos:</w:t>
      </w:r>
    </w:p>
    <w:p w:rsidR="001B6394" w:rsidRPr="001B6394" w:rsidRDefault="001B6394" w:rsidP="001B6394">
      <w:pPr>
        <w:ind w:left="851" w:right="899"/>
        <w:jc w:val="both"/>
        <w:rPr>
          <w:rFonts w:ascii="Palatino Linotype" w:hAnsi="Palatino Linotype" w:cs="Arial"/>
          <w:i/>
          <w:sz w:val="22"/>
          <w:szCs w:val="22"/>
        </w:rPr>
      </w:pPr>
    </w:p>
    <w:p w:rsidR="001B6394" w:rsidRPr="001B6394" w:rsidRDefault="001B6394" w:rsidP="001B6394">
      <w:pPr>
        <w:pStyle w:val="Prrafodelista"/>
        <w:ind w:left="709" w:right="757"/>
        <w:jc w:val="right"/>
        <w:rPr>
          <w:rFonts w:ascii="Palatino Linotype" w:hAnsi="Palatino Linotype" w:cs="Arial"/>
          <w:i/>
          <w:sz w:val="22"/>
          <w:szCs w:val="22"/>
        </w:rPr>
      </w:pPr>
      <w:r w:rsidRPr="001B6394">
        <w:rPr>
          <w:rFonts w:ascii="Palatino Linotype" w:hAnsi="Palatino Linotype" w:cs="Arial"/>
          <w:i/>
          <w:sz w:val="22"/>
          <w:szCs w:val="22"/>
        </w:rPr>
        <w:t>“Aculco, México a 12 de Abril de 2019</w:t>
      </w:r>
    </w:p>
    <w:p w:rsidR="001B6394" w:rsidRPr="001B6394" w:rsidRDefault="001B6394" w:rsidP="001B6394">
      <w:pPr>
        <w:pStyle w:val="Prrafodelista"/>
        <w:ind w:left="709" w:right="757"/>
        <w:jc w:val="right"/>
        <w:rPr>
          <w:rFonts w:ascii="Palatino Linotype" w:hAnsi="Palatino Linotype" w:cs="Arial"/>
          <w:i/>
          <w:sz w:val="22"/>
          <w:szCs w:val="22"/>
        </w:rPr>
      </w:pPr>
      <w:r w:rsidRPr="001B6394">
        <w:rPr>
          <w:rFonts w:ascii="Palatino Linotype" w:hAnsi="Palatino Linotype" w:cs="Arial"/>
          <w:i/>
          <w:sz w:val="22"/>
          <w:szCs w:val="22"/>
        </w:rPr>
        <w:t xml:space="preserve">Nombre del solicitante: </w:t>
      </w:r>
      <w:r w:rsidR="007C7B02">
        <w:rPr>
          <w:rFonts w:ascii="Palatino Linotype" w:hAnsi="Palatino Linotype" w:cs="Arial"/>
          <w:i/>
          <w:sz w:val="22"/>
          <w:szCs w:val="22"/>
        </w:rPr>
        <w:t>XXXXXX XXXXXXX XXXXXXX</w:t>
      </w:r>
    </w:p>
    <w:p w:rsidR="001B6394" w:rsidRPr="001B6394" w:rsidRDefault="001B6394" w:rsidP="001B6394">
      <w:pPr>
        <w:pStyle w:val="Prrafodelista"/>
        <w:ind w:left="709" w:right="757"/>
        <w:jc w:val="right"/>
        <w:rPr>
          <w:rFonts w:ascii="Palatino Linotype" w:hAnsi="Palatino Linotype" w:cs="Arial"/>
          <w:i/>
          <w:sz w:val="22"/>
          <w:szCs w:val="22"/>
        </w:rPr>
      </w:pPr>
      <w:r w:rsidRPr="001B6394">
        <w:rPr>
          <w:rFonts w:ascii="Palatino Linotype" w:hAnsi="Palatino Linotype" w:cs="Arial"/>
          <w:i/>
          <w:sz w:val="22"/>
          <w:szCs w:val="22"/>
        </w:rPr>
        <w:t>Folio de la solicitud: 00033/ACULCO/IP/2019</w:t>
      </w:r>
    </w:p>
    <w:p w:rsidR="001B6394" w:rsidRPr="001B6394" w:rsidRDefault="001B6394" w:rsidP="001B6394">
      <w:pPr>
        <w:pStyle w:val="Prrafodelista"/>
        <w:ind w:left="709" w:right="757"/>
        <w:jc w:val="both"/>
        <w:rPr>
          <w:rFonts w:ascii="Palatino Linotype" w:hAnsi="Palatino Linotype" w:cs="Arial"/>
          <w:i/>
          <w:sz w:val="22"/>
          <w:szCs w:val="22"/>
        </w:rPr>
      </w:pPr>
    </w:p>
    <w:p w:rsidR="001B6394" w:rsidRPr="001B6394" w:rsidRDefault="001B6394" w:rsidP="001B6394">
      <w:pPr>
        <w:pStyle w:val="Prrafodelista"/>
        <w:ind w:left="709" w:right="757"/>
        <w:jc w:val="both"/>
        <w:rPr>
          <w:rFonts w:ascii="Palatino Linotype" w:hAnsi="Palatino Linotype" w:cs="Arial"/>
          <w:i/>
          <w:sz w:val="22"/>
          <w:szCs w:val="22"/>
        </w:rPr>
      </w:pPr>
      <w:r w:rsidRPr="001B6394">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B6394" w:rsidRPr="001B6394" w:rsidRDefault="001B6394" w:rsidP="001B6394">
      <w:pPr>
        <w:pStyle w:val="Prrafodelista"/>
        <w:ind w:left="709" w:right="757"/>
        <w:jc w:val="both"/>
        <w:rPr>
          <w:rFonts w:ascii="Palatino Linotype" w:hAnsi="Palatino Linotype" w:cs="Arial"/>
          <w:i/>
          <w:sz w:val="22"/>
          <w:szCs w:val="22"/>
        </w:rPr>
      </w:pPr>
    </w:p>
    <w:p w:rsidR="001B6394" w:rsidRPr="001B6394" w:rsidRDefault="001B6394" w:rsidP="001B6394">
      <w:pPr>
        <w:pStyle w:val="Prrafodelista"/>
        <w:ind w:left="709" w:right="757"/>
        <w:jc w:val="both"/>
        <w:rPr>
          <w:rFonts w:ascii="Palatino Linotype" w:hAnsi="Palatino Linotype" w:cs="Arial"/>
          <w:i/>
          <w:sz w:val="22"/>
          <w:szCs w:val="22"/>
        </w:rPr>
      </w:pPr>
      <w:r w:rsidRPr="001B6394">
        <w:rPr>
          <w:rFonts w:ascii="Palatino Linotype" w:hAnsi="Palatino Linotype" w:cs="Arial"/>
          <w:i/>
          <w:sz w:val="22"/>
          <w:szCs w:val="22"/>
        </w:rPr>
        <w:t>SE ENVÍA LA INFORMACIÓN SOLICITADA Se anexa oficio.</w:t>
      </w:r>
    </w:p>
    <w:p w:rsidR="001B6394" w:rsidRPr="001B6394" w:rsidRDefault="001B6394" w:rsidP="001B6394">
      <w:pPr>
        <w:pStyle w:val="Prrafodelista"/>
        <w:ind w:left="709" w:right="757"/>
        <w:jc w:val="both"/>
        <w:rPr>
          <w:rFonts w:ascii="Palatino Linotype" w:hAnsi="Palatino Linotype" w:cs="Arial"/>
          <w:i/>
          <w:sz w:val="22"/>
          <w:szCs w:val="22"/>
        </w:rPr>
      </w:pPr>
    </w:p>
    <w:p w:rsidR="001B6394" w:rsidRPr="001B6394" w:rsidRDefault="001B6394" w:rsidP="001B6394">
      <w:pPr>
        <w:pStyle w:val="Prrafodelista"/>
        <w:ind w:left="709" w:right="757"/>
        <w:jc w:val="both"/>
        <w:rPr>
          <w:rFonts w:ascii="Palatino Linotype" w:hAnsi="Palatino Linotype" w:cs="Arial"/>
          <w:i/>
          <w:sz w:val="22"/>
          <w:szCs w:val="22"/>
        </w:rPr>
      </w:pPr>
      <w:r w:rsidRPr="001B6394">
        <w:rPr>
          <w:rFonts w:ascii="Palatino Linotype" w:hAnsi="Palatino Linotype" w:cs="Arial"/>
          <w:i/>
          <w:sz w:val="22"/>
          <w:szCs w:val="22"/>
        </w:rPr>
        <w:t>ATENTAMENTE</w:t>
      </w:r>
    </w:p>
    <w:p w:rsidR="001B6394" w:rsidRPr="001B6394" w:rsidRDefault="001B6394" w:rsidP="001B6394">
      <w:pPr>
        <w:pStyle w:val="Prrafodelista"/>
        <w:ind w:left="709" w:right="757"/>
        <w:jc w:val="both"/>
        <w:rPr>
          <w:rFonts w:ascii="Palatino Linotype" w:hAnsi="Palatino Linotype" w:cs="Arial"/>
          <w:i/>
          <w:sz w:val="22"/>
          <w:szCs w:val="22"/>
        </w:rPr>
      </w:pPr>
      <w:r w:rsidRPr="001B6394">
        <w:rPr>
          <w:rFonts w:ascii="Palatino Linotype" w:hAnsi="Palatino Linotype" w:cs="Arial"/>
          <w:i/>
          <w:sz w:val="22"/>
          <w:szCs w:val="22"/>
        </w:rPr>
        <w:t>L.R.C. BIANCA PAOLA SUAREZ LUNA”</w:t>
      </w:r>
    </w:p>
    <w:p w:rsidR="005E5E86" w:rsidRPr="001B6394" w:rsidRDefault="000A2716" w:rsidP="001B6394">
      <w:pPr>
        <w:pStyle w:val="Prrafodelista"/>
        <w:tabs>
          <w:tab w:val="left" w:pos="709"/>
        </w:tabs>
        <w:spacing w:before="200" w:line="360" w:lineRule="auto"/>
        <w:ind w:left="0"/>
        <w:jc w:val="both"/>
        <w:rPr>
          <w:rFonts w:ascii="Palatino Linotype" w:hAnsi="Palatino Linotype" w:cs="Arial"/>
        </w:rPr>
      </w:pPr>
      <w:r w:rsidRPr="001B6394">
        <w:rPr>
          <w:rFonts w:ascii="Palatino Linotype" w:hAnsi="Palatino Linotype" w:cs="Arial"/>
        </w:rPr>
        <w:lastRenderedPageBreak/>
        <w:t xml:space="preserve">Cabe </w:t>
      </w:r>
      <w:r w:rsidR="00122EF6" w:rsidRPr="001B6394">
        <w:rPr>
          <w:rFonts w:ascii="Palatino Linotype" w:hAnsi="Palatino Linotype" w:cs="Arial"/>
        </w:rPr>
        <w:t>destacarse</w:t>
      </w:r>
      <w:r w:rsidRPr="001B6394">
        <w:rPr>
          <w:rFonts w:ascii="Palatino Linotype" w:hAnsi="Palatino Linotype" w:cs="Arial"/>
        </w:rPr>
        <w:t xml:space="preserve"> que </w:t>
      </w:r>
      <w:r w:rsidR="00122EF6" w:rsidRPr="001B6394">
        <w:rPr>
          <w:rFonts w:ascii="Palatino Linotype" w:hAnsi="Palatino Linotype" w:cs="Arial"/>
          <w:b/>
        </w:rPr>
        <w:t>EL SUJETO OBLIGADO</w:t>
      </w:r>
      <w:r w:rsidRPr="001B6394">
        <w:rPr>
          <w:rFonts w:ascii="Palatino Linotype" w:hAnsi="Palatino Linotype" w:cs="Arial"/>
          <w:b/>
        </w:rPr>
        <w:t xml:space="preserve"> </w:t>
      </w:r>
      <w:bookmarkEnd w:id="0"/>
      <w:r w:rsidR="005E5E86" w:rsidRPr="001B6394">
        <w:rPr>
          <w:rFonts w:ascii="Palatino Linotype" w:hAnsi="Palatino Linotype" w:cs="Arial"/>
        </w:rPr>
        <w:t>adjuntó</w:t>
      </w:r>
      <w:r w:rsidR="00D93E18" w:rsidRPr="001B6394">
        <w:rPr>
          <w:rFonts w:ascii="Palatino Linotype" w:hAnsi="Palatino Linotype" w:cs="Arial"/>
        </w:rPr>
        <w:t xml:space="preserve"> los archivos electrónicos respuesta </w:t>
      </w:r>
      <w:r w:rsidR="00245FBD" w:rsidRPr="001B6394">
        <w:rPr>
          <w:rFonts w:ascii="Palatino Linotype" w:hAnsi="Palatino Linotype" w:cs="Arial"/>
          <w:b/>
        </w:rPr>
        <w:t xml:space="preserve">cambio082.PDF y TRANSPARENCIA.PDF </w:t>
      </w:r>
      <w:r w:rsidR="00D93E18" w:rsidRPr="001B6394">
        <w:rPr>
          <w:rFonts w:ascii="Palatino Linotype" w:hAnsi="Palatino Linotype" w:cs="Arial"/>
        </w:rPr>
        <w:t>los cuáles no se plasman, en atención a que son del conocimiento de las partes y en obvio de representaciones innecesarias.</w:t>
      </w:r>
    </w:p>
    <w:p w:rsidR="00B83506" w:rsidRPr="001B6394" w:rsidRDefault="00245FBD" w:rsidP="00DB63B8">
      <w:pPr>
        <w:pStyle w:val="Prrafodelista"/>
        <w:numPr>
          <w:ilvl w:val="0"/>
          <w:numId w:val="5"/>
        </w:numPr>
        <w:tabs>
          <w:tab w:val="left" w:pos="567"/>
        </w:tabs>
        <w:spacing w:before="300" w:after="240" w:line="360" w:lineRule="auto"/>
        <w:ind w:left="0" w:firstLine="0"/>
        <w:jc w:val="both"/>
        <w:rPr>
          <w:rFonts w:ascii="Palatino Linotype" w:hAnsi="Palatino Linotype" w:cs="Arial"/>
        </w:rPr>
      </w:pPr>
      <w:bookmarkStart w:id="3" w:name="_Ref507070922"/>
      <w:bookmarkEnd w:id="1"/>
      <w:bookmarkEnd w:id="2"/>
      <w:r w:rsidRPr="001B6394">
        <w:rPr>
          <w:rFonts w:ascii="Palatino Linotype" w:hAnsi="Palatino Linotype"/>
        </w:rPr>
        <w:t>Inconforme con la respuesta d</w:t>
      </w:r>
      <w:r w:rsidR="00122EF6" w:rsidRPr="001B6394">
        <w:rPr>
          <w:rFonts w:ascii="Palatino Linotype" w:hAnsi="Palatino Linotype"/>
        </w:rPr>
        <w:t xml:space="preserve">el </w:t>
      </w:r>
      <w:r w:rsidR="00122EF6" w:rsidRPr="001B6394">
        <w:rPr>
          <w:rFonts w:ascii="Palatino Linotype" w:hAnsi="Palatino Linotype"/>
          <w:b/>
        </w:rPr>
        <w:t>SUJETO OBLIGADO</w:t>
      </w:r>
      <w:r w:rsidRPr="001B6394">
        <w:rPr>
          <w:rFonts w:ascii="Palatino Linotype" w:hAnsi="Palatino Linotype"/>
          <w:b/>
        </w:rPr>
        <w:t xml:space="preserve"> </w:t>
      </w:r>
      <w:r w:rsidRPr="001B6394">
        <w:rPr>
          <w:rFonts w:ascii="Palatino Linotype" w:hAnsi="Palatino Linotype"/>
        </w:rPr>
        <w:t>para proporcionar información pública en fecha trece de abril de dos mil diecinueve</w:t>
      </w:r>
      <w:r w:rsidR="00B71028" w:rsidRPr="001B6394">
        <w:rPr>
          <w:rFonts w:ascii="Palatino Linotype" w:hAnsi="Palatino Linotype"/>
        </w:rPr>
        <w:t>, y registrado el día veintidós abril de dos mil diecinueve día hábil siguiente a la interposición</w:t>
      </w:r>
      <w:r w:rsidR="00B83506" w:rsidRPr="001B6394">
        <w:rPr>
          <w:rFonts w:ascii="Palatino Linotype" w:hAnsi="Palatino Linotype"/>
        </w:rPr>
        <w:t xml:space="preserve">, </w:t>
      </w:r>
      <w:r w:rsidR="00122EF6" w:rsidRPr="001B6394">
        <w:rPr>
          <w:rFonts w:ascii="Palatino Linotype" w:hAnsi="Palatino Linotype" w:cs="Arial"/>
          <w:b/>
        </w:rPr>
        <w:t>LA RECURRENTE</w:t>
      </w:r>
      <w:r w:rsidRPr="001B6394">
        <w:rPr>
          <w:rFonts w:ascii="Palatino Linotype" w:hAnsi="Palatino Linotype" w:cs="Arial"/>
          <w:b/>
        </w:rPr>
        <w:t xml:space="preserve"> </w:t>
      </w:r>
      <w:r w:rsidR="00B83506" w:rsidRPr="001B6394">
        <w:rPr>
          <w:rFonts w:ascii="Palatino Linotype" w:hAnsi="Palatino Linotype"/>
        </w:rPr>
        <w:t>a través del</w:t>
      </w:r>
      <w:r w:rsidR="00B83506" w:rsidRPr="001B6394">
        <w:rPr>
          <w:rFonts w:ascii="Palatino Linotype" w:hAnsi="Palatino Linotype"/>
          <w:b/>
        </w:rPr>
        <w:t xml:space="preserve"> SAIMEX, </w:t>
      </w:r>
      <w:r w:rsidR="00B83506" w:rsidRPr="001B6394">
        <w:rPr>
          <w:rFonts w:ascii="Palatino Linotype" w:hAnsi="Palatino Linotype"/>
        </w:rPr>
        <w:t xml:space="preserve">interpuso el recurso de revisión objeto del </w:t>
      </w:r>
      <w:r w:rsidR="00B83506" w:rsidRPr="001B6394">
        <w:rPr>
          <w:rFonts w:ascii="Palatino Linotype" w:hAnsi="Palatino Linotype" w:cs="Arial"/>
        </w:rPr>
        <w:t>presente</w:t>
      </w:r>
      <w:r w:rsidR="00B83506" w:rsidRPr="001B6394">
        <w:rPr>
          <w:rFonts w:ascii="Palatino Linotype" w:hAnsi="Palatino Linotype"/>
        </w:rPr>
        <w:t xml:space="preserve"> estudio, al que se le asignó el </w:t>
      </w:r>
      <w:r w:rsidR="00B83506" w:rsidRPr="001B6394">
        <w:rPr>
          <w:rFonts w:ascii="Palatino Linotype" w:hAnsi="Palatino Linotype" w:cs="Arial"/>
        </w:rPr>
        <w:t>número</w:t>
      </w:r>
      <w:bookmarkEnd w:id="3"/>
      <w:r w:rsidRPr="001B6394">
        <w:rPr>
          <w:rFonts w:ascii="Palatino Linotype" w:hAnsi="Palatino Linotype"/>
          <w:b/>
        </w:rPr>
        <w:t xml:space="preserve"> </w:t>
      </w:r>
      <w:r w:rsidRPr="001B6394">
        <w:rPr>
          <w:rFonts w:ascii="Palatino Linotype" w:hAnsi="Palatino Linotype"/>
        </w:rPr>
        <w:t xml:space="preserve">de expediente al </w:t>
      </w:r>
      <w:r w:rsidR="00B71028" w:rsidRPr="001B6394">
        <w:rPr>
          <w:rFonts w:ascii="Palatino Linotype" w:hAnsi="Palatino Linotype"/>
        </w:rPr>
        <w:t>rubro</w:t>
      </w:r>
      <w:r w:rsidRPr="001B6394">
        <w:rPr>
          <w:rFonts w:ascii="Palatino Linotype" w:hAnsi="Palatino Linotype"/>
        </w:rPr>
        <w:t xml:space="preserve"> anotado, en el que señaló como acto impugnado lo siguiente:</w:t>
      </w:r>
    </w:p>
    <w:p w:rsidR="00B83506" w:rsidRPr="001B6394" w:rsidRDefault="00B83506" w:rsidP="00B83506">
      <w:pPr>
        <w:spacing w:after="240"/>
        <w:ind w:left="709" w:right="709"/>
        <w:jc w:val="both"/>
        <w:rPr>
          <w:rFonts w:ascii="Palatino Linotype" w:hAnsi="Palatino Linotype" w:cs="Arial"/>
          <w:sz w:val="22"/>
          <w:szCs w:val="22"/>
          <w:lang w:eastAsia="es-MX"/>
        </w:rPr>
      </w:pPr>
      <w:r w:rsidRPr="001B6394">
        <w:rPr>
          <w:rFonts w:ascii="Palatino Linotype" w:hAnsi="Palatino Linotype" w:cs="Arial"/>
          <w:i/>
          <w:sz w:val="22"/>
          <w:szCs w:val="22"/>
          <w:lang w:eastAsia="es-MX"/>
        </w:rPr>
        <w:t>“</w:t>
      </w:r>
      <w:r w:rsidR="00BB1326" w:rsidRPr="001B6394">
        <w:rPr>
          <w:rFonts w:ascii="Palatino Linotype" w:hAnsi="Palatino Linotype" w:cs="Arial"/>
          <w:i/>
          <w:sz w:val="22"/>
          <w:szCs w:val="22"/>
          <w:lang w:eastAsia="es-MX"/>
        </w:rPr>
        <w:t>La respuesta d</w:t>
      </w:r>
      <w:r w:rsidR="00122EF6" w:rsidRPr="001B6394">
        <w:rPr>
          <w:rFonts w:ascii="Palatino Linotype" w:hAnsi="Palatino Linotype" w:cs="Arial"/>
          <w:i/>
          <w:sz w:val="22"/>
          <w:szCs w:val="22"/>
          <w:lang w:eastAsia="es-MX"/>
        </w:rPr>
        <w:t>el SUJETO OBLIGADO</w:t>
      </w:r>
      <w:r w:rsidRPr="001B6394">
        <w:rPr>
          <w:rFonts w:ascii="Palatino Linotype" w:hAnsi="Palatino Linotype" w:cs="Arial"/>
          <w:i/>
          <w:sz w:val="22"/>
          <w:szCs w:val="22"/>
          <w:lang w:eastAsia="es-MX"/>
        </w:rPr>
        <w:t xml:space="preserve">” </w:t>
      </w:r>
      <w:r w:rsidRPr="001B6394">
        <w:rPr>
          <w:rFonts w:ascii="Palatino Linotype" w:hAnsi="Palatino Linotype" w:cs="Arial"/>
          <w:sz w:val="22"/>
          <w:szCs w:val="22"/>
          <w:lang w:eastAsia="es-MX"/>
        </w:rPr>
        <w:t>(Sic)</w:t>
      </w:r>
    </w:p>
    <w:p w:rsidR="00B83506" w:rsidRPr="001B6394" w:rsidRDefault="00B83506" w:rsidP="00B83506">
      <w:pPr>
        <w:pStyle w:val="Prrafodelista"/>
        <w:spacing w:before="240" w:after="120" w:line="360" w:lineRule="auto"/>
        <w:ind w:left="0"/>
        <w:jc w:val="both"/>
        <w:rPr>
          <w:rFonts w:ascii="Palatino Linotype" w:hAnsi="Palatino Linotype"/>
        </w:rPr>
      </w:pPr>
      <w:r w:rsidRPr="001B6394">
        <w:rPr>
          <w:rFonts w:ascii="Palatino Linotype" w:hAnsi="Palatino Linotype" w:cs="Arial"/>
        </w:rPr>
        <w:t>Asimismo</w:t>
      </w:r>
      <w:r w:rsidRPr="001B6394">
        <w:rPr>
          <w:rFonts w:ascii="Palatino Linotype" w:hAnsi="Palatino Linotype"/>
        </w:rPr>
        <w:t xml:space="preserve">, </w:t>
      </w:r>
      <w:r w:rsidR="00122EF6" w:rsidRPr="001B6394">
        <w:rPr>
          <w:rFonts w:ascii="Palatino Linotype" w:hAnsi="Palatino Linotype" w:cs="Arial"/>
          <w:b/>
        </w:rPr>
        <w:t>LA RECURRENTE</w:t>
      </w:r>
      <w:r w:rsidRPr="001B6394">
        <w:rPr>
          <w:rFonts w:ascii="Palatino Linotype" w:hAnsi="Palatino Linotype" w:cs="Arial"/>
          <w:b/>
        </w:rPr>
        <w:t xml:space="preserve"> </w:t>
      </w:r>
      <w:r w:rsidRPr="001B6394">
        <w:rPr>
          <w:rFonts w:ascii="Palatino Linotype" w:hAnsi="Palatino Linotype"/>
        </w:rPr>
        <w:t>indicó como razones o motivos de inconformidad:</w:t>
      </w:r>
      <w:r w:rsidR="00183E46" w:rsidRPr="001B6394">
        <w:rPr>
          <w:rFonts w:ascii="Palatino Linotype" w:hAnsi="Palatino Linotype" w:cs="Arial"/>
          <w:noProof/>
          <w:lang w:eastAsia="es-MX"/>
        </w:rPr>
        <w:t xml:space="preserve"> </w:t>
      </w:r>
    </w:p>
    <w:p w:rsidR="00B83506" w:rsidRPr="001B6394" w:rsidRDefault="00B83506" w:rsidP="00B83506">
      <w:pPr>
        <w:spacing w:after="240"/>
        <w:ind w:left="709" w:right="709"/>
        <w:jc w:val="both"/>
        <w:rPr>
          <w:rFonts w:ascii="Palatino Linotype" w:hAnsi="Palatino Linotype" w:cs="Arial"/>
          <w:sz w:val="22"/>
          <w:szCs w:val="22"/>
          <w:lang w:eastAsia="es-MX"/>
        </w:rPr>
      </w:pPr>
      <w:r w:rsidRPr="001B6394">
        <w:rPr>
          <w:rFonts w:ascii="Palatino Linotype" w:hAnsi="Palatino Linotype" w:cs="Arial"/>
          <w:i/>
          <w:sz w:val="22"/>
          <w:szCs w:val="22"/>
          <w:lang w:eastAsia="es-MX"/>
        </w:rPr>
        <w:t>“</w:t>
      </w:r>
      <w:r w:rsidR="00BB1326" w:rsidRPr="001B6394">
        <w:rPr>
          <w:rFonts w:ascii="Palatino Linotype" w:hAnsi="Palatino Linotype" w:cs="Arial"/>
          <w:i/>
          <w:sz w:val="22"/>
          <w:szCs w:val="22"/>
          <w:lang w:eastAsia="es-MX"/>
        </w:rPr>
        <w:t>Pido la suplencia de la deficiencia de la queja y argumento que la información peticionada no esta en ninguna de las hipótesis para clasificarla y por ende puede entregarse</w:t>
      </w:r>
      <w:r w:rsidRPr="001B6394">
        <w:rPr>
          <w:rFonts w:ascii="Palatino Linotype" w:hAnsi="Palatino Linotype" w:cs="Arial"/>
          <w:i/>
          <w:sz w:val="22"/>
          <w:szCs w:val="22"/>
          <w:lang w:eastAsia="es-MX"/>
        </w:rPr>
        <w:t xml:space="preserve">” </w:t>
      </w:r>
      <w:r w:rsidRPr="001B6394">
        <w:rPr>
          <w:rFonts w:ascii="Palatino Linotype" w:hAnsi="Palatino Linotype" w:cs="Arial"/>
          <w:sz w:val="22"/>
          <w:szCs w:val="22"/>
          <w:lang w:eastAsia="es-MX"/>
        </w:rPr>
        <w:t>(Sic)</w:t>
      </w:r>
    </w:p>
    <w:p w:rsidR="00D73FD7" w:rsidRPr="001B6394" w:rsidRDefault="003D7029" w:rsidP="00DB63B8">
      <w:pPr>
        <w:pStyle w:val="Prrafodelista"/>
        <w:numPr>
          <w:ilvl w:val="0"/>
          <w:numId w:val="5"/>
        </w:numPr>
        <w:tabs>
          <w:tab w:val="left" w:pos="567"/>
        </w:tabs>
        <w:spacing w:before="300" w:after="240" w:line="360" w:lineRule="auto"/>
        <w:ind w:left="0" w:firstLine="0"/>
        <w:jc w:val="both"/>
        <w:rPr>
          <w:rFonts w:ascii="Palatino Linotype" w:hAnsi="Palatino Linotype" w:cs="Arial"/>
          <w:lang w:val="es-ES_tradnl"/>
        </w:rPr>
      </w:pPr>
      <w:r w:rsidRPr="001B6394">
        <w:rPr>
          <w:rFonts w:ascii="Palatino Linotype" w:hAnsi="Palatino Linotype"/>
        </w:rPr>
        <w:t>E</w:t>
      </w:r>
      <w:r w:rsidR="00D73FD7" w:rsidRPr="001B6394">
        <w:rPr>
          <w:rFonts w:ascii="Palatino Linotype" w:hAnsi="Palatino Linotype"/>
        </w:rPr>
        <w:t>l</w:t>
      </w:r>
      <w:r w:rsidR="00D730A4" w:rsidRPr="001B6394">
        <w:rPr>
          <w:rFonts w:ascii="Palatino Linotype" w:hAnsi="Palatino Linotype" w:cs="Arial"/>
        </w:rPr>
        <w:t xml:space="preserve"> </w:t>
      </w:r>
      <w:r w:rsidR="00D73FD7" w:rsidRPr="001B6394">
        <w:rPr>
          <w:rFonts w:ascii="Palatino Linotype" w:hAnsi="Palatino Linotype" w:cs="Arial"/>
          <w:lang w:val="es-ES_tradnl"/>
        </w:rPr>
        <w:t>recurso</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de</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que</w:t>
      </w:r>
      <w:r w:rsidR="00D730A4" w:rsidRPr="001B6394">
        <w:rPr>
          <w:rFonts w:ascii="Palatino Linotype" w:hAnsi="Palatino Linotype" w:cs="Arial"/>
        </w:rPr>
        <w:t xml:space="preserve"> </w:t>
      </w:r>
      <w:r w:rsidR="00D73FD7" w:rsidRPr="001B6394">
        <w:rPr>
          <w:rFonts w:ascii="Palatino Linotype" w:hAnsi="Palatino Linotype" w:cs="Arial"/>
        </w:rPr>
        <w:t>se</w:t>
      </w:r>
      <w:r w:rsidR="00D730A4" w:rsidRPr="001B6394">
        <w:rPr>
          <w:rFonts w:ascii="Palatino Linotype" w:hAnsi="Palatino Linotype" w:cs="Arial"/>
        </w:rPr>
        <w:t xml:space="preserve"> </w:t>
      </w:r>
      <w:r w:rsidR="00D73FD7" w:rsidRPr="001B6394">
        <w:rPr>
          <w:rFonts w:ascii="Palatino Linotype" w:hAnsi="Palatino Linotype" w:cs="Arial"/>
        </w:rPr>
        <w:t>trata</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se</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envió</w:t>
      </w:r>
      <w:r w:rsidR="00D730A4" w:rsidRPr="001B6394">
        <w:rPr>
          <w:rFonts w:ascii="Palatino Linotype" w:hAnsi="Palatino Linotype" w:cs="Arial"/>
          <w:lang w:val="es-ES_tradnl"/>
        </w:rPr>
        <w:t xml:space="preserve"> </w:t>
      </w:r>
      <w:r w:rsidR="00D73FD7" w:rsidRPr="001B6394">
        <w:rPr>
          <w:rFonts w:ascii="Palatino Linotype" w:hAnsi="Palatino Linotype"/>
        </w:rPr>
        <w:t>electrónicamente</w:t>
      </w:r>
      <w:r w:rsidR="00D730A4" w:rsidRPr="001B6394">
        <w:rPr>
          <w:rFonts w:ascii="Palatino Linotype" w:hAnsi="Palatino Linotype" w:cs="Arial"/>
          <w:lang w:val="es-ES_tradnl"/>
        </w:rPr>
        <w:t xml:space="preserve"> </w:t>
      </w:r>
      <w:r w:rsidR="00D73FD7" w:rsidRPr="001B6394">
        <w:rPr>
          <w:rFonts w:ascii="Palatino Linotype" w:hAnsi="Palatino Linotype" w:cs="Arial"/>
        </w:rPr>
        <w:t>al</w:t>
      </w:r>
      <w:r w:rsidR="00D730A4" w:rsidRPr="001B6394">
        <w:rPr>
          <w:rFonts w:ascii="Palatino Linotype" w:hAnsi="Palatino Linotype" w:cs="Arial"/>
          <w:lang w:val="es-ES_tradnl"/>
        </w:rPr>
        <w:t xml:space="preserve"> </w:t>
      </w:r>
      <w:r w:rsidR="00D73FD7" w:rsidRPr="001B6394">
        <w:rPr>
          <w:rFonts w:ascii="Palatino Linotype" w:hAnsi="Palatino Linotype"/>
        </w:rPr>
        <w:t>Instituto</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de</w:t>
      </w:r>
      <w:r w:rsidR="00D730A4" w:rsidRPr="001B6394">
        <w:rPr>
          <w:rFonts w:ascii="Palatino Linotype" w:hAnsi="Palatino Linotype" w:cs="Arial"/>
          <w:lang w:val="es-ES_tradnl"/>
        </w:rPr>
        <w:t xml:space="preserve"> </w:t>
      </w:r>
      <w:r w:rsidR="00D73FD7" w:rsidRPr="001B6394">
        <w:rPr>
          <w:rFonts w:ascii="Palatino Linotype" w:eastAsia="Arial Unicode MS" w:hAnsi="Palatino Linotype" w:cs="Arial"/>
        </w:rPr>
        <w:t>Transparencia</w:t>
      </w:r>
      <w:r w:rsidR="00D73FD7" w:rsidRPr="001B6394">
        <w:rPr>
          <w:rFonts w:ascii="Palatino Linotype" w:hAnsi="Palatino Linotype" w:cs="Arial"/>
          <w:lang w:val="es-ES_tradnl"/>
        </w:rPr>
        <w:t>,</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Acceso</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a</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la</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Información</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Pública</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y</w:t>
      </w:r>
      <w:r w:rsidR="00D730A4" w:rsidRPr="001B6394">
        <w:rPr>
          <w:rFonts w:ascii="Palatino Linotype" w:hAnsi="Palatino Linotype" w:cs="Arial"/>
          <w:lang w:val="es-ES_tradnl"/>
        </w:rPr>
        <w:t xml:space="preserve"> </w:t>
      </w:r>
      <w:r w:rsidR="00D73FD7" w:rsidRPr="001B6394">
        <w:rPr>
          <w:rFonts w:ascii="Palatino Linotype" w:hAnsi="Palatino Linotype" w:cs="Arial"/>
        </w:rPr>
        <w:t>Protección</w:t>
      </w:r>
      <w:r w:rsidR="00D730A4" w:rsidRPr="001B6394">
        <w:rPr>
          <w:rFonts w:ascii="Palatino Linotype" w:hAnsi="Palatino Linotype" w:cs="Arial"/>
          <w:lang w:val="es-ES_tradnl"/>
        </w:rPr>
        <w:t xml:space="preserve"> </w:t>
      </w:r>
      <w:r w:rsidR="00D73FD7" w:rsidRPr="001B6394">
        <w:rPr>
          <w:rFonts w:ascii="Palatino Linotype" w:hAnsi="Palatino Linotype" w:cs="Arial"/>
        </w:rPr>
        <w:t>de</w:t>
      </w:r>
      <w:r w:rsidR="00D730A4" w:rsidRPr="001B6394">
        <w:rPr>
          <w:rFonts w:ascii="Palatino Linotype" w:hAnsi="Palatino Linotype" w:cs="Arial"/>
          <w:lang w:val="es-ES_tradnl"/>
        </w:rPr>
        <w:t xml:space="preserve"> </w:t>
      </w:r>
      <w:r w:rsidR="00D73FD7" w:rsidRPr="001B6394">
        <w:rPr>
          <w:rFonts w:ascii="Palatino Linotype" w:hAnsi="Palatino Linotype" w:cs="Arial"/>
        </w:rPr>
        <w:t>Datos</w:t>
      </w:r>
      <w:r w:rsidR="00D730A4" w:rsidRPr="001B6394">
        <w:rPr>
          <w:rFonts w:ascii="Palatino Linotype" w:hAnsi="Palatino Linotype" w:cs="Arial"/>
          <w:lang w:val="es-ES_tradnl"/>
        </w:rPr>
        <w:t xml:space="preserve"> </w:t>
      </w:r>
      <w:r w:rsidR="00D73FD7" w:rsidRPr="001B6394">
        <w:rPr>
          <w:rFonts w:ascii="Palatino Linotype" w:hAnsi="Palatino Linotype"/>
        </w:rPr>
        <w:t>Personales</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del</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Estado</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de</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México</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y</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Municipios</w:t>
      </w:r>
      <w:r w:rsidR="00D730A4" w:rsidRPr="001B6394">
        <w:rPr>
          <w:rFonts w:ascii="Palatino Linotype" w:hAnsi="Palatino Linotype" w:cs="Arial"/>
          <w:lang w:val="es-ES_tradnl"/>
        </w:rPr>
        <w:t xml:space="preserve"> </w:t>
      </w:r>
      <w:r w:rsidR="008F76A8" w:rsidRPr="001B6394">
        <w:rPr>
          <w:rFonts w:ascii="Palatino Linotype" w:hAnsi="Palatino Linotype" w:cs="Arial"/>
          <w:lang w:val="es-ES_tradnl"/>
        </w:rPr>
        <w:t xml:space="preserve">en fecha </w:t>
      </w:r>
      <w:r w:rsidR="00A62E81" w:rsidRPr="001B6394">
        <w:rPr>
          <w:rFonts w:ascii="Palatino Linotype" w:hAnsi="Palatino Linotype" w:cs="Arial"/>
          <w:lang w:val="es-ES_tradnl"/>
        </w:rPr>
        <w:t>trece</w:t>
      </w:r>
      <w:r w:rsidR="008F76A8" w:rsidRPr="001B6394">
        <w:rPr>
          <w:rFonts w:ascii="Palatino Linotype" w:hAnsi="Palatino Linotype" w:cs="Arial"/>
          <w:lang w:val="es-ES_tradnl"/>
        </w:rPr>
        <w:t xml:space="preserve"> de abril del presente </w:t>
      </w:r>
      <w:r w:rsidR="00D73FD7" w:rsidRPr="001B6394">
        <w:rPr>
          <w:rFonts w:ascii="Palatino Linotype" w:hAnsi="Palatino Linotype" w:cs="Arial"/>
          <w:lang w:val="es-ES_tradnl"/>
        </w:rPr>
        <w:t>y</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con</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fundamento</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en</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el</w:t>
      </w:r>
      <w:r w:rsidR="00D730A4" w:rsidRPr="001B6394">
        <w:rPr>
          <w:rFonts w:ascii="Palatino Linotype" w:hAnsi="Palatino Linotype" w:cs="Arial"/>
          <w:lang w:val="es-ES_tradnl"/>
        </w:rPr>
        <w:t xml:space="preserve"> </w:t>
      </w:r>
      <w:r w:rsidR="00D73FD7" w:rsidRPr="001B6394">
        <w:rPr>
          <w:rFonts w:ascii="Palatino Linotype" w:hAnsi="Palatino Linotype" w:cs="Arial"/>
        </w:rPr>
        <w:t>artículo</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185</w:t>
      </w:r>
      <w:r w:rsidR="00D42AEF" w:rsidRPr="001B6394">
        <w:rPr>
          <w:rFonts w:ascii="Palatino Linotype" w:hAnsi="Palatino Linotype" w:cs="Arial"/>
          <w:lang w:val="es-ES_tradnl"/>
        </w:rPr>
        <w:t>,</w:t>
      </w:r>
      <w:r w:rsidR="00D730A4" w:rsidRPr="001B6394">
        <w:rPr>
          <w:rFonts w:ascii="Palatino Linotype" w:hAnsi="Palatino Linotype" w:cs="Arial"/>
          <w:lang w:val="es-ES_tradnl"/>
        </w:rPr>
        <w:t xml:space="preserve"> </w:t>
      </w:r>
      <w:r w:rsidR="00D73FD7" w:rsidRPr="001B6394">
        <w:rPr>
          <w:rFonts w:ascii="Palatino Linotype" w:hAnsi="Palatino Linotype"/>
        </w:rPr>
        <w:t>fracción</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I</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de</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la</w:t>
      </w:r>
      <w:r w:rsidR="00D730A4" w:rsidRPr="001B6394">
        <w:rPr>
          <w:rFonts w:ascii="Palatino Linotype" w:hAnsi="Palatino Linotype" w:cs="Arial"/>
          <w:lang w:val="es-ES_tradnl"/>
        </w:rPr>
        <w:t xml:space="preserve"> </w:t>
      </w:r>
      <w:r w:rsidR="00D73FD7" w:rsidRPr="001B6394">
        <w:rPr>
          <w:rFonts w:ascii="Palatino Linotype" w:hAnsi="Palatino Linotype"/>
        </w:rPr>
        <w:t>Ley</w:t>
      </w:r>
      <w:r w:rsidR="00D730A4" w:rsidRPr="001B6394">
        <w:rPr>
          <w:rFonts w:ascii="Palatino Linotype" w:hAnsi="Palatino Linotype"/>
        </w:rPr>
        <w:t xml:space="preserve"> </w:t>
      </w:r>
      <w:r w:rsidR="00D73FD7" w:rsidRPr="001B6394">
        <w:rPr>
          <w:rFonts w:ascii="Palatino Linotype" w:hAnsi="Palatino Linotype"/>
        </w:rPr>
        <w:t>de</w:t>
      </w:r>
      <w:r w:rsidR="00D730A4" w:rsidRPr="001B6394">
        <w:rPr>
          <w:rFonts w:ascii="Palatino Linotype" w:hAnsi="Palatino Linotype"/>
        </w:rPr>
        <w:t xml:space="preserve"> </w:t>
      </w:r>
      <w:r w:rsidR="00D73FD7" w:rsidRPr="001B6394">
        <w:rPr>
          <w:rFonts w:ascii="Palatino Linotype" w:hAnsi="Palatino Linotype"/>
        </w:rPr>
        <w:t>Transparencia</w:t>
      </w:r>
      <w:r w:rsidR="00D730A4" w:rsidRPr="001B6394">
        <w:rPr>
          <w:rFonts w:ascii="Palatino Linotype" w:hAnsi="Palatino Linotype"/>
        </w:rPr>
        <w:t xml:space="preserve"> </w:t>
      </w:r>
      <w:r w:rsidR="00D73FD7" w:rsidRPr="001B6394">
        <w:rPr>
          <w:rFonts w:ascii="Palatino Linotype" w:hAnsi="Palatino Linotype"/>
        </w:rPr>
        <w:t>y</w:t>
      </w:r>
      <w:r w:rsidR="00D730A4" w:rsidRPr="001B6394">
        <w:rPr>
          <w:rFonts w:ascii="Palatino Linotype" w:hAnsi="Palatino Linotype"/>
        </w:rPr>
        <w:t xml:space="preserve"> </w:t>
      </w:r>
      <w:r w:rsidR="00D73FD7" w:rsidRPr="001B6394">
        <w:rPr>
          <w:rFonts w:ascii="Palatino Linotype" w:hAnsi="Palatino Linotype"/>
        </w:rPr>
        <w:t>Acceso</w:t>
      </w:r>
      <w:r w:rsidR="00D730A4" w:rsidRPr="001B6394">
        <w:rPr>
          <w:rFonts w:ascii="Palatino Linotype" w:hAnsi="Palatino Linotype"/>
        </w:rPr>
        <w:t xml:space="preserve"> </w:t>
      </w:r>
      <w:r w:rsidR="00D73FD7" w:rsidRPr="001B6394">
        <w:rPr>
          <w:rFonts w:ascii="Palatino Linotype" w:hAnsi="Palatino Linotype"/>
        </w:rPr>
        <w:t>a</w:t>
      </w:r>
      <w:r w:rsidR="00D730A4" w:rsidRPr="001B6394">
        <w:rPr>
          <w:rFonts w:ascii="Palatino Linotype" w:hAnsi="Palatino Linotype"/>
        </w:rPr>
        <w:t xml:space="preserve"> </w:t>
      </w:r>
      <w:r w:rsidR="00D73FD7" w:rsidRPr="001B6394">
        <w:rPr>
          <w:rFonts w:ascii="Palatino Linotype" w:hAnsi="Palatino Linotype"/>
        </w:rPr>
        <w:t>la</w:t>
      </w:r>
      <w:r w:rsidR="00D730A4" w:rsidRPr="001B6394">
        <w:rPr>
          <w:rFonts w:ascii="Palatino Linotype" w:hAnsi="Palatino Linotype"/>
        </w:rPr>
        <w:t xml:space="preserve"> </w:t>
      </w:r>
      <w:r w:rsidR="00D73FD7" w:rsidRPr="001B6394">
        <w:rPr>
          <w:rFonts w:ascii="Palatino Linotype" w:hAnsi="Palatino Linotype"/>
        </w:rPr>
        <w:t>Información</w:t>
      </w:r>
      <w:r w:rsidR="00D730A4" w:rsidRPr="001B6394">
        <w:rPr>
          <w:rFonts w:ascii="Palatino Linotype" w:hAnsi="Palatino Linotype"/>
        </w:rPr>
        <w:t xml:space="preserve"> </w:t>
      </w:r>
      <w:r w:rsidR="00D73FD7" w:rsidRPr="001B6394">
        <w:rPr>
          <w:rFonts w:ascii="Palatino Linotype" w:hAnsi="Palatino Linotype"/>
        </w:rPr>
        <w:t>Pública</w:t>
      </w:r>
      <w:r w:rsidR="00D730A4" w:rsidRPr="001B6394">
        <w:rPr>
          <w:rFonts w:ascii="Palatino Linotype" w:hAnsi="Palatino Linotype"/>
        </w:rPr>
        <w:t xml:space="preserve"> </w:t>
      </w:r>
      <w:r w:rsidR="00D73FD7" w:rsidRPr="001B6394">
        <w:rPr>
          <w:rFonts w:ascii="Palatino Linotype" w:hAnsi="Palatino Linotype"/>
        </w:rPr>
        <w:t>del</w:t>
      </w:r>
      <w:r w:rsidR="00D730A4" w:rsidRPr="001B6394">
        <w:rPr>
          <w:rFonts w:ascii="Palatino Linotype" w:hAnsi="Palatino Linotype"/>
        </w:rPr>
        <w:t xml:space="preserve"> </w:t>
      </w:r>
      <w:r w:rsidR="00D73FD7" w:rsidRPr="001B6394">
        <w:rPr>
          <w:rFonts w:ascii="Palatino Linotype" w:hAnsi="Palatino Linotype"/>
        </w:rPr>
        <w:t>Estado</w:t>
      </w:r>
      <w:r w:rsidR="00D730A4" w:rsidRPr="001B6394">
        <w:rPr>
          <w:rFonts w:ascii="Palatino Linotype" w:hAnsi="Palatino Linotype"/>
        </w:rPr>
        <w:t xml:space="preserve"> </w:t>
      </w:r>
      <w:r w:rsidR="00D73FD7" w:rsidRPr="001B6394">
        <w:rPr>
          <w:rFonts w:ascii="Palatino Linotype" w:hAnsi="Palatino Linotype"/>
        </w:rPr>
        <w:t>de</w:t>
      </w:r>
      <w:r w:rsidR="00D730A4" w:rsidRPr="001B6394">
        <w:rPr>
          <w:rFonts w:ascii="Palatino Linotype" w:hAnsi="Palatino Linotype"/>
        </w:rPr>
        <w:t xml:space="preserve"> </w:t>
      </w:r>
      <w:r w:rsidR="00D73FD7" w:rsidRPr="001B6394">
        <w:rPr>
          <w:rFonts w:ascii="Palatino Linotype" w:hAnsi="Palatino Linotype"/>
        </w:rPr>
        <w:t>México</w:t>
      </w:r>
      <w:r w:rsidR="00D730A4" w:rsidRPr="001B6394">
        <w:rPr>
          <w:rFonts w:ascii="Palatino Linotype" w:hAnsi="Palatino Linotype"/>
        </w:rPr>
        <w:t xml:space="preserve"> </w:t>
      </w:r>
      <w:r w:rsidR="00D73FD7" w:rsidRPr="001B6394">
        <w:rPr>
          <w:rFonts w:ascii="Palatino Linotype" w:hAnsi="Palatino Linotype"/>
        </w:rPr>
        <w:t>y</w:t>
      </w:r>
      <w:r w:rsidR="00D730A4" w:rsidRPr="001B6394">
        <w:rPr>
          <w:rFonts w:ascii="Palatino Linotype" w:hAnsi="Palatino Linotype"/>
        </w:rPr>
        <w:t xml:space="preserve"> </w:t>
      </w:r>
      <w:r w:rsidR="00D73FD7" w:rsidRPr="001B6394">
        <w:rPr>
          <w:rFonts w:ascii="Palatino Linotype" w:hAnsi="Palatino Linotype"/>
        </w:rPr>
        <w:t>Municipios</w:t>
      </w:r>
      <w:r w:rsidR="00D73FD7" w:rsidRPr="001B6394">
        <w:rPr>
          <w:rFonts w:ascii="Palatino Linotype" w:hAnsi="Palatino Linotype" w:cs="Arial"/>
          <w:lang w:val="es-ES_tradnl"/>
        </w:rPr>
        <w:t>,</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se</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turnó,</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a</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través</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del</w:t>
      </w:r>
      <w:r w:rsidR="00D730A4" w:rsidRPr="001B6394">
        <w:rPr>
          <w:rFonts w:ascii="Palatino Linotype" w:eastAsia="Arial Unicode MS" w:hAnsi="Palatino Linotype" w:cs="Arial"/>
          <w:lang w:val="es-ES_tradnl"/>
        </w:rPr>
        <w:t xml:space="preserve"> </w:t>
      </w:r>
      <w:r w:rsidR="00D73FD7" w:rsidRPr="001B6394">
        <w:rPr>
          <w:rFonts w:ascii="Palatino Linotype" w:eastAsia="Arial Unicode MS" w:hAnsi="Palatino Linotype" w:cs="Arial"/>
          <w:b/>
          <w:lang w:val="es-ES_tradnl"/>
        </w:rPr>
        <w:t>SAIMEX</w:t>
      </w:r>
      <w:r w:rsidR="00D73FD7" w:rsidRPr="001B6394">
        <w:rPr>
          <w:rFonts w:ascii="Palatino Linotype" w:hAnsi="Palatino Linotype"/>
        </w:rPr>
        <w:t>,</w:t>
      </w:r>
      <w:r w:rsidR="00D730A4" w:rsidRPr="001B6394">
        <w:rPr>
          <w:rFonts w:ascii="Palatino Linotype" w:hAnsi="Palatino Linotype"/>
        </w:rPr>
        <w:t xml:space="preserve"> </w:t>
      </w:r>
      <w:r w:rsidR="00D73FD7" w:rsidRPr="001B6394">
        <w:rPr>
          <w:rFonts w:ascii="Palatino Linotype" w:hAnsi="Palatino Linotype"/>
        </w:rPr>
        <w:t>a</w:t>
      </w:r>
      <w:r w:rsidR="00D730A4" w:rsidRPr="001B6394">
        <w:rPr>
          <w:rFonts w:ascii="Palatino Linotype" w:hAnsi="Palatino Linotype"/>
        </w:rPr>
        <w:t xml:space="preserve"> </w:t>
      </w:r>
      <w:r w:rsidR="00D73FD7" w:rsidRPr="001B6394">
        <w:rPr>
          <w:rFonts w:ascii="Palatino Linotype" w:hAnsi="Palatino Linotype"/>
        </w:rPr>
        <w:t>la</w:t>
      </w:r>
      <w:r w:rsidR="00D730A4" w:rsidRPr="001B6394">
        <w:rPr>
          <w:rFonts w:ascii="Palatino Linotype" w:hAnsi="Palatino Linotype"/>
        </w:rPr>
        <w:t xml:space="preserve"> </w:t>
      </w:r>
      <w:r w:rsidR="00D73FD7" w:rsidRPr="001B6394">
        <w:rPr>
          <w:rFonts w:ascii="Palatino Linotype" w:hAnsi="Palatino Linotype" w:cs="Arial"/>
          <w:lang w:val="es-ES_tradnl"/>
        </w:rPr>
        <w:t>Comisionada</w:t>
      </w:r>
      <w:r w:rsidR="00D730A4" w:rsidRPr="001B6394">
        <w:rPr>
          <w:rFonts w:ascii="Palatino Linotype" w:hAnsi="Palatino Linotype" w:cs="Arial"/>
          <w:lang w:val="es-ES_tradnl"/>
        </w:rPr>
        <w:t xml:space="preserve"> </w:t>
      </w:r>
      <w:r w:rsidR="00D73FD7" w:rsidRPr="001B6394">
        <w:rPr>
          <w:rFonts w:ascii="Palatino Linotype" w:hAnsi="Palatino Linotype" w:cs="Arial"/>
          <w:b/>
          <w:lang w:val="es-ES_tradnl"/>
        </w:rPr>
        <w:t>EVA</w:t>
      </w:r>
      <w:r w:rsidR="00D730A4" w:rsidRPr="001B6394">
        <w:rPr>
          <w:rFonts w:ascii="Palatino Linotype" w:hAnsi="Palatino Linotype" w:cs="Arial"/>
          <w:b/>
          <w:lang w:val="es-ES_tradnl"/>
        </w:rPr>
        <w:t xml:space="preserve"> </w:t>
      </w:r>
      <w:r w:rsidR="00D73FD7" w:rsidRPr="001B6394">
        <w:rPr>
          <w:rFonts w:ascii="Palatino Linotype" w:hAnsi="Palatino Linotype" w:cs="Arial"/>
          <w:b/>
          <w:lang w:val="es-ES_tradnl"/>
        </w:rPr>
        <w:t>ABAID</w:t>
      </w:r>
      <w:r w:rsidR="00D730A4" w:rsidRPr="001B6394">
        <w:rPr>
          <w:rFonts w:ascii="Palatino Linotype" w:hAnsi="Palatino Linotype" w:cs="Arial"/>
          <w:b/>
          <w:lang w:val="es-ES_tradnl"/>
        </w:rPr>
        <w:t xml:space="preserve"> </w:t>
      </w:r>
      <w:r w:rsidR="00D73FD7" w:rsidRPr="001B6394">
        <w:rPr>
          <w:rFonts w:ascii="Palatino Linotype" w:hAnsi="Palatino Linotype" w:cs="Arial"/>
          <w:b/>
          <w:lang w:val="es-ES_tradnl"/>
        </w:rPr>
        <w:t>YAPUR</w:t>
      </w:r>
      <w:r w:rsidR="00D73FD7" w:rsidRPr="001B6394">
        <w:rPr>
          <w:rFonts w:ascii="Palatino Linotype" w:hAnsi="Palatino Linotype" w:cs="Arial"/>
          <w:lang w:val="es-ES_tradnl"/>
        </w:rPr>
        <w:t>,</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a</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efecto</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de</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que</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decretara</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su</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admisión</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o</w:t>
      </w:r>
      <w:r w:rsidR="00D730A4" w:rsidRPr="001B6394">
        <w:rPr>
          <w:rFonts w:ascii="Palatino Linotype" w:hAnsi="Palatino Linotype" w:cs="Arial"/>
          <w:lang w:val="es-ES_tradnl"/>
        </w:rPr>
        <w:t xml:space="preserve"> </w:t>
      </w:r>
      <w:r w:rsidR="00D73FD7" w:rsidRPr="001B6394">
        <w:rPr>
          <w:rFonts w:ascii="Palatino Linotype" w:hAnsi="Palatino Linotype" w:cs="Arial"/>
          <w:lang w:val="es-ES_tradnl"/>
        </w:rPr>
        <w:t>desechamiento.</w:t>
      </w:r>
    </w:p>
    <w:p w:rsidR="008910FE" w:rsidRPr="001B6394" w:rsidRDefault="008910FE" w:rsidP="008910FE">
      <w:pPr>
        <w:pStyle w:val="Prrafodelista"/>
        <w:numPr>
          <w:ilvl w:val="0"/>
          <w:numId w:val="5"/>
        </w:numPr>
        <w:tabs>
          <w:tab w:val="left" w:pos="567"/>
        </w:tabs>
        <w:spacing w:before="300" w:after="240" w:line="360" w:lineRule="auto"/>
        <w:ind w:left="0" w:firstLine="0"/>
        <w:jc w:val="both"/>
        <w:rPr>
          <w:rFonts w:ascii="Palatino Linotype" w:hAnsi="Palatino Linotype" w:cs="Arial"/>
        </w:rPr>
      </w:pPr>
      <w:r w:rsidRPr="001B6394">
        <w:rPr>
          <w:rFonts w:ascii="Palatino Linotype" w:hAnsi="Palatino Linotype" w:cs="Arial"/>
        </w:rPr>
        <w:t xml:space="preserve">En fecha </w:t>
      </w:r>
      <w:r w:rsidR="00A62E81" w:rsidRPr="001B6394">
        <w:rPr>
          <w:rFonts w:ascii="Palatino Linotype" w:hAnsi="Palatino Linotype"/>
        </w:rPr>
        <w:t xml:space="preserve">veintiséis de abril </w:t>
      </w:r>
      <w:r w:rsidRPr="001B6394">
        <w:rPr>
          <w:rFonts w:ascii="Palatino Linotype" w:hAnsi="Palatino Linotype"/>
        </w:rPr>
        <w:t xml:space="preserve"> de dos mil diecinueve</w:t>
      </w:r>
      <w:r w:rsidRPr="001B6394">
        <w:rPr>
          <w:rFonts w:ascii="Palatino Linotype" w:hAnsi="Palatino Linotype" w:cs="Arial"/>
        </w:rPr>
        <w:t xml:space="preserve">, atento a lo dispuesto en el artículo 185, fracciones I, II y IV, de </w:t>
      </w:r>
      <w:r w:rsidRPr="001B6394">
        <w:rPr>
          <w:rFonts w:ascii="Palatino Linotype" w:hAnsi="Palatino Linotype"/>
        </w:rPr>
        <w:t>la</w:t>
      </w:r>
      <w:r w:rsidRPr="001B6394">
        <w:rPr>
          <w:rFonts w:ascii="Palatino Linotype" w:hAnsi="Palatino Linotype" w:cs="Arial"/>
        </w:rPr>
        <w:t xml:space="preserve"> </w:t>
      </w:r>
      <w:r w:rsidRPr="001B6394">
        <w:rPr>
          <w:rFonts w:ascii="Palatino Linotype" w:hAnsi="Palatino Linotype"/>
        </w:rPr>
        <w:t xml:space="preserve">Ley de Transparencia y Acceso a la Información </w:t>
      </w:r>
      <w:r w:rsidRPr="001B6394">
        <w:rPr>
          <w:rFonts w:ascii="Palatino Linotype" w:hAnsi="Palatino Linotype"/>
        </w:rPr>
        <w:lastRenderedPageBreak/>
        <w:t xml:space="preserve">Pública del Estado de </w:t>
      </w:r>
      <w:r w:rsidRPr="001B6394">
        <w:rPr>
          <w:rFonts w:ascii="Palatino Linotype" w:hAnsi="Palatino Linotype" w:cs="Arial"/>
        </w:rPr>
        <w:t>México</w:t>
      </w:r>
      <w:r w:rsidRPr="001B6394">
        <w:rPr>
          <w:rFonts w:ascii="Palatino Linotype" w:hAnsi="Palatino Linotype"/>
        </w:rPr>
        <w:t xml:space="preserve"> y Municipios, se a</w:t>
      </w:r>
      <w:r w:rsidRPr="001B6394">
        <w:rPr>
          <w:rFonts w:ascii="Palatino Linotype" w:hAnsi="Palatino Linotype" w:cs="Arial"/>
        </w:rPr>
        <w:t xml:space="preserve">cordó la admisión a trámite del referido recurso de </w:t>
      </w:r>
      <w:r w:rsidRPr="001B6394">
        <w:rPr>
          <w:rFonts w:ascii="Palatino Linotype" w:hAnsi="Palatino Linotype" w:cs="Arial"/>
          <w:lang w:val="es-ES_tradnl"/>
        </w:rPr>
        <w:t>revisión;</w:t>
      </w:r>
      <w:r w:rsidRPr="001B6394">
        <w:rPr>
          <w:rFonts w:ascii="Palatino Linotype" w:hAnsi="Palatino Linotype" w:cs="Arial"/>
        </w:rPr>
        <w:t xml:space="preserve"> así como, la integración del expediente </w:t>
      </w:r>
      <w:r w:rsidRPr="001B6394">
        <w:rPr>
          <w:rFonts w:ascii="Palatino Linotype" w:hAnsi="Palatino Linotype" w:cs="Arial"/>
          <w:lang w:val="es-ES_tradnl"/>
        </w:rPr>
        <w:t>respectivo</w:t>
      </w:r>
      <w:r w:rsidRPr="001B6394">
        <w:rPr>
          <w:rFonts w:ascii="Palatino Linotype" w:hAnsi="Palatino Linotype" w:cs="Arial"/>
        </w:rPr>
        <w:t xml:space="preserve">, mismo que se puso a disposición de las partes, para que en el plazo máximo de siete días hábiles, </w:t>
      </w:r>
      <w:r w:rsidR="00122EF6" w:rsidRPr="001B6394">
        <w:rPr>
          <w:rFonts w:ascii="Palatino Linotype" w:hAnsi="Palatino Linotype" w:cs="Arial"/>
          <w:b/>
        </w:rPr>
        <w:t>LA RECURRENTE</w:t>
      </w:r>
      <w:r w:rsidRPr="001B6394">
        <w:rPr>
          <w:rFonts w:ascii="Palatino Linotype" w:hAnsi="Palatino Linotype" w:cs="Arial"/>
        </w:rPr>
        <w:t xml:space="preserve"> realizara manifestaciones, alegatos y ofreciera las pruebas que a su derecho </w:t>
      </w:r>
      <w:r w:rsidRPr="001B6394">
        <w:rPr>
          <w:rFonts w:ascii="Palatino Linotype" w:hAnsi="Palatino Linotype" w:cs="Arial"/>
          <w:lang w:val="es-ES_tradnl"/>
        </w:rPr>
        <w:t>convinieran</w:t>
      </w:r>
      <w:r w:rsidRPr="001B6394">
        <w:rPr>
          <w:rFonts w:ascii="Palatino Linotype" w:hAnsi="Palatino Linotype" w:cs="Arial"/>
        </w:rPr>
        <w:t xml:space="preserve"> y, en el caso d</w:t>
      </w:r>
      <w:r w:rsidR="00B71028" w:rsidRPr="001B6394">
        <w:rPr>
          <w:rFonts w:ascii="Palatino Linotype" w:hAnsi="Palatino Linotype" w:cs="Arial"/>
        </w:rPr>
        <w:t>el</w:t>
      </w:r>
      <w:r w:rsidR="00122EF6" w:rsidRPr="001B6394">
        <w:rPr>
          <w:rFonts w:ascii="Palatino Linotype" w:hAnsi="Palatino Linotype" w:cs="Arial"/>
        </w:rPr>
        <w:t xml:space="preserve"> </w:t>
      </w:r>
      <w:r w:rsidR="00122EF6" w:rsidRPr="001B6394">
        <w:rPr>
          <w:rFonts w:ascii="Palatino Linotype" w:hAnsi="Palatino Linotype" w:cs="Arial"/>
          <w:b/>
        </w:rPr>
        <w:t>SUJETO OBLIGADO</w:t>
      </w:r>
      <w:r w:rsidRPr="001B6394">
        <w:rPr>
          <w:rFonts w:ascii="Palatino Linotype" w:hAnsi="Palatino Linotype" w:cs="Arial"/>
        </w:rPr>
        <w:t>, para que exhibiera el Informe Justificado correspondiente.</w:t>
      </w:r>
    </w:p>
    <w:p w:rsidR="008910FE" w:rsidRPr="001B6394" w:rsidRDefault="008910FE" w:rsidP="008910FE">
      <w:pPr>
        <w:pStyle w:val="Prrafodelista"/>
        <w:numPr>
          <w:ilvl w:val="0"/>
          <w:numId w:val="5"/>
        </w:numPr>
        <w:tabs>
          <w:tab w:val="left" w:pos="567"/>
        </w:tabs>
        <w:spacing w:before="300" w:after="240" w:line="360" w:lineRule="auto"/>
        <w:ind w:left="0" w:firstLine="0"/>
        <w:jc w:val="both"/>
        <w:rPr>
          <w:rFonts w:ascii="Palatino Linotype" w:hAnsi="Palatino Linotype" w:cs="Arial"/>
        </w:rPr>
      </w:pPr>
      <w:r w:rsidRPr="001B6394">
        <w:rPr>
          <w:rFonts w:ascii="Palatino Linotype" w:hAnsi="Palatino Linotype" w:cs="Arial"/>
        </w:rPr>
        <w:t xml:space="preserve">Posteriormente, en fecha </w:t>
      </w:r>
      <w:r w:rsidR="00A62E81" w:rsidRPr="001B6394">
        <w:rPr>
          <w:rFonts w:ascii="Palatino Linotype" w:hAnsi="Palatino Linotype" w:cs="Arial"/>
        </w:rPr>
        <w:t xml:space="preserve">dos </w:t>
      </w:r>
      <w:r w:rsidRPr="001B6394">
        <w:rPr>
          <w:rFonts w:ascii="Palatino Linotype" w:hAnsi="Palatino Linotype" w:cs="Arial"/>
        </w:rPr>
        <w:t xml:space="preserve">de </w:t>
      </w:r>
      <w:r w:rsidR="00A62E81" w:rsidRPr="001B6394">
        <w:rPr>
          <w:rFonts w:ascii="Palatino Linotype" w:hAnsi="Palatino Linotype" w:cs="Arial"/>
        </w:rPr>
        <w:t>mayo</w:t>
      </w:r>
      <w:r w:rsidRPr="001B6394">
        <w:rPr>
          <w:rFonts w:ascii="Palatino Linotype" w:hAnsi="Palatino Linotype" w:cs="Arial"/>
        </w:rPr>
        <w:t xml:space="preserve"> de dos mil diecinueve, </w:t>
      </w:r>
      <w:r w:rsidR="00122EF6" w:rsidRPr="001B6394">
        <w:rPr>
          <w:rFonts w:ascii="Palatino Linotype" w:hAnsi="Palatino Linotype" w:cs="Arial"/>
          <w:b/>
        </w:rPr>
        <w:t>EL SUJETO OBLIGADO</w:t>
      </w:r>
      <w:r w:rsidRPr="001B6394">
        <w:rPr>
          <w:rFonts w:ascii="Palatino Linotype" w:hAnsi="Palatino Linotype" w:cs="Arial"/>
        </w:rPr>
        <w:t xml:space="preserve"> rindió su Informe Justificado,</w:t>
      </w:r>
      <w:r w:rsidR="00122EF6" w:rsidRPr="001B6394">
        <w:rPr>
          <w:rFonts w:ascii="Palatino Linotype" w:hAnsi="Palatino Linotype" w:cs="Arial"/>
        </w:rPr>
        <w:t xml:space="preserve"> mismo que se puso a la vista</w:t>
      </w:r>
      <w:r w:rsidR="00A903C3" w:rsidRPr="001B6394">
        <w:rPr>
          <w:rFonts w:ascii="Palatino Linotype" w:hAnsi="Palatino Linotype" w:cs="Arial"/>
        </w:rPr>
        <w:t xml:space="preserve"> de </w:t>
      </w:r>
      <w:r w:rsidR="00A903C3" w:rsidRPr="001B6394">
        <w:rPr>
          <w:rFonts w:ascii="Palatino Linotype" w:hAnsi="Palatino Linotype" w:cs="Arial"/>
          <w:b/>
        </w:rPr>
        <w:t>LA RECURRENTE</w:t>
      </w:r>
      <w:r w:rsidR="00A903C3" w:rsidRPr="001B6394">
        <w:rPr>
          <w:rFonts w:ascii="Palatino Linotype" w:hAnsi="Palatino Linotype" w:cs="Arial"/>
        </w:rPr>
        <w:t xml:space="preserve"> atento a lo dispuesto en el artículo 185, fracciones I</w:t>
      </w:r>
      <w:r w:rsidR="001B6394" w:rsidRPr="001B6394">
        <w:rPr>
          <w:rFonts w:ascii="Palatino Linotype" w:hAnsi="Palatino Linotype" w:cs="Arial"/>
        </w:rPr>
        <w:t>II</w:t>
      </w:r>
      <w:r w:rsidR="00A903C3" w:rsidRPr="001B6394">
        <w:rPr>
          <w:rFonts w:ascii="Palatino Linotype" w:hAnsi="Palatino Linotype" w:cs="Arial"/>
        </w:rPr>
        <w:t xml:space="preserve">, de </w:t>
      </w:r>
      <w:r w:rsidR="00A903C3" w:rsidRPr="001B6394">
        <w:rPr>
          <w:rFonts w:ascii="Palatino Linotype" w:hAnsi="Palatino Linotype"/>
        </w:rPr>
        <w:t>la</w:t>
      </w:r>
      <w:r w:rsidR="00A903C3" w:rsidRPr="001B6394">
        <w:rPr>
          <w:rFonts w:ascii="Palatino Linotype" w:hAnsi="Palatino Linotype" w:cs="Arial"/>
        </w:rPr>
        <w:t xml:space="preserve"> </w:t>
      </w:r>
      <w:r w:rsidR="00A903C3" w:rsidRPr="001B6394">
        <w:rPr>
          <w:rFonts w:ascii="Palatino Linotype" w:hAnsi="Palatino Linotype"/>
        </w:rPr>
        <w:t xml:space="preserve">Ley de Transparencia y Acceso a la Información Pública del Estado de </w:t>
      </w:r>
      <w:r w:rsidR="00A903C3" w:rsidRPr="001B6394">
        <w:rPr>
          <w:rFonts w:ascii="Palatino Linotype" w:hAnsi="Palatino Linotype" w:cs="Arial"/>
        </w:rPr>
        <w:t>México</w:t>
      </w:r>
      <w:r w:rsidR="00A903C3" w:rsidRPr="001B6394">
        <w:rPr>
          <w:rFonts w:ascii="Palatino Linotype" w:hAnsi="Palatino Linotype"/>
        </w:rPr>
        <w:t xml:space="preserve"> y Municipios; tal y como, se muestra en las imágenes siguientes</w:t>
      </w:r>
      <w:r w:rsidRPr="001B6394">
        <w:rPr>
          <w:rFonts w:ascii="Palatino Linotype" w:hAnsi="Palatino Linotype" w:cs="Arial"/>
        </w:rPr>
        <w:t>:</w:t>
      </w:r>
    </w:p>
    <w:p w:rsidR="00A62E81" w:rsidRPr="001B6394" w:rsidRDefault="00A62E81" w:rsidP="00A62E81">
      <w:pPr>
        <w:pStyle w:val="Prrafodelista"/>
        <w:ind w:left="0"/>
        <w:rPr>
          <w:noProof/>
          <w:lang w:eastAsia="es-MX"/>
        </w:rPr>
      </w:pPr>
      <w:r w:rsidRPr="001B6394">
        <w:rPr>
          <w:noProof/>
          <w:lang w:eastAsia="es-MX"/>
        </w:rPr>
        <w:drawing>
          <wp:inline distT="0" distB="0" distL="0" distR="0" wp14:anchorId="3936325F" wp14:editId="6F3747D7">
            <wp:extent cx="5762625" cy="34004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684" t="14484" r="29395" b="7664"/>
                    <a:stretch/>
                  </pic:blipFill>
                  <pic:spPr bwMode="auto">
                    <a:xfrm>
                      <a:off x="0" y="0"/>
                      <a:ext cx="5762625" cy="3400425"/>
                    </a:xfrm>
                    <a:prstGeom prst="rect">
                      <a:avLst/>
                    </a:prstGeom>
                    <a:ln>
                      <a:noFill/>
                    </a:ln>
                    <a:extLst>
                      <a:ext uri="{53640926-AAD7-44D8-BBD7-CCE9431645EC}">
                        <a14:shadowObscured xmlns:a14="http://schemas.microsoft.com/office/drawing/2010/main"/>
                      </a:ext>
                    </a:extLst>
                  </pic:spPr>
                </pic:pic>
              </a:graphicData>
            </a:graphic>
          </wp:inline>
        </w:drawing>
      </w:r>
    </w:p>
    <w:p w:rsidR="008910FE" w:rsidRPr="001B6394" w:rsidRDefault="00A62E81" w:rsidP="00A62E81">
      <w:pPr>
        <w:tabs>
          <w:tab w:val="left" w:pos="567"/>
        </w:tabs>
        <w:spacing w:before="300" w:after="240" w:line="360" w:lineRule="auto"/>
        <w:ind w:left="360" w:hanging="360"/>
        <w:jc w:val="both"/>
        <w:rPr>
          <w:rFonts w:ascii="Palatino Linotype" w:hAnsi="Palatino Linotype" w:cs="Arial"/>
        </w:rPr>
      </w:pPr>
      <w:r w:rsidRPr="001B6394">
        <w:rPr>
          <w:noProof/>
          <w:lang w:eastAsia="es-MX"/>
        </w:rPr>
        <w:lastRenderedPageBreak/>
        <w:drawing>
          <wp:inline distT="0" distB="0" distL="0" distR="0" wp14:anchorId="36CC016F" wp14:editId="4B5FE2C1">
            <wp:extent cx="5734050" cy="34766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231" t="16898" r="29231" b="3440"/>
                    <a:stretch/>
                  </pic:blipFill>
                  <pic:spPr bwMode="auto">
                    <a:xfrm>
                      <a:off x="0" y="0"/>
                      <a:ext cx="5734050" cy="3476625"/>
                    </a:xfrm>
                    <a:prstGeom prst="rect">
                      <a:avLst/>
                    </a:prstGeom>
                    <a:ln>
                      <a:noFill/>
                    </a:ln>
                    <a:extLst>
                      <a:ext uri="{53640926-AAD7-44D8-BBD7-CCE9431645EC}">
                        <a14:shadowObscured xmlns:a14="http://schemas.microsoft.com/office/drawing/2010/main"/>
                      </a:ext>
                    </a:extLst>
                  </pic:spPr>
                </pic:pic>
              </a:graphicData>
            </a:graphic>
          </wp:inline>
        </w:drawing>
      </w:r>
    </w:p>
    <w:p w:rsidR="00861008" w:rsidRPr="001B6394" w:rsidRDefault="00861008" w:rsidP="00861008">
      <w:pPr>
        <w:pStyle w:val="Prrafodelista"/>
        <w:numPr>
          <w:ilvl w:val="0"/>
          <w:numId w:val="5"/>
        </w:numPr>
        <w:tabs>
          <w:tab w:val="left" w:pos="567"/>
        </w:tabs>
        <w:spacing w:before="300" w:after="240" w:line="360" w:lineRule="auto"/>
        <w:ind w:left="0" w:firstLine="0"/>
        <w:jc w:val="both"/>
        <w:rPr>
          <w:rFonts w:ascii="Palatino Linotype" w:hAnsi="Palatino Linotype" w:cs="Arial"/>
          <w:lang w:val="es-ES_tradnl"/>
        </w:rPr>
      </w:pPr>
      <w:bookmarkStart w:id="4" w:name="_Ref528747656"/>
      <w:r w:rsidRPr="001B6394">
        <w:rPr>
          <w:rFonts w:ascii="Palatino Linotype" w:hAnsi="Palatino Linotype" w:cs="Arial"/>
          <w:lang w:val="es-ES_tradnl"/>
        </w:rPr>
        <w:t xml:space="preserve">En fecha </w:t>
      </w:r>
      <w:r w:rsidR="008910FE" w:rsidRPr="001B6394">
        <w:rPr>
          <w:rFonts w:ascii="Palatino Linotype" w:hAnsi="Palatino Linotype"/>
        </w:rPr>
        <w:t xml:space="preserve">ocho de </w:t>
      </w:r>
      <w:r w:rsidR="001F12BF" w:rsidRPr="001B6394">
        <w:rPr>
          <w:rFonts w:ascii="Palatino Linotype" w:hAnsi="Palatino Linotype"/>
        </w:rPr>
        <w:t>mayo</w:t>
      </w:r>
      <w:r w:rsidRPr="001B6394">
        <w:rPr>
          <w:rFonts w:ascii="Palatino Linotype" w:hAnsi="Palatino Linotype"/>
        </w:rPr>
        <w:t xml:space="preserve"> de dos mil diecinueve</w:t>
      </w:r>
      <w:r w:rsidRPr="001B6394">
        <w:rPr>
          <w:rFonts w:ascii="Palatino Linotype" w:hAnsi="Palatino Linotype" w:cs="Arial"/>
          <w:lang w:val="es-ES_tradnl"/>
        </w:rPr>
        <w:t xml:space="preserve">, mediante el Sistema automático del </w:t>
      </w:r>
      <w:r w:rsidRPr="001B6394">
        <w:rPr>
          <w:rFonts w:ascii="Palatino Linotype" w:hAnsi="Palatino Linotype" w:cs="Arial"/>
          <w:b/>
          <w:lang w:val="es-ES_tradnl"/>
        </w:rPr>
        <w:t>SAIMEX</w:t>
      </w:r>
      <w:r w:rsidRPr="001B6394">
        <w:rPr>
          <w:rFonts w:ascii="Palatino Linotype" w:hAnsi="Palatino Linotype" w:cs="Arial"/>
          <w:lang w:val="es-ES_tradnl"/>
        </w:rPr>
        <w:t xml:space="preserve">, </w:t>
      </w:r>
      <w:r w:rsidR="00122EF6" w:rsidRPr="001B6394">
        <w:rPr>
          <w:rFonts w:ascii="Palatino Linotype" w:hAnsi="Palatino Linotype" w:cs="Arial"/>
          <w:b/>
        </w:rPr>
        <w:t>LA RECURRENTE</w:t>
      </w:r>
      <w:r w:rsidRPr="001B6394">
        <w:rPr>
          <w:rFonts w:ascii="Palatino Linotype" w:hAnsi="Palatino Linotype" w:cs="Arial"/>
          <w:lang w:val="es-ES_tradnl"/>
        </w:rPr>
        <w:t xml:space="preserve"> presentó su desistimiento respecto del presente recurso</w:t>
      </w:r>
      <w:r w:rsidR="008910FE" w:rsidRPr="001B6394">
        <w:rPr>
          <w:rFonts w:ascii="Palatino Linotype" w:hAnsi="Palatino Linotype" w:cs="Arial"/>
          <w:lang w:val="es-ES_tradnl"/>
        </w:rPr>
        <w:t xml:space="preserve"> de revisión; </w:t>
      </w:r>
      <w:r w:rsidRPr="001B6394">
        <w:rPr>
          <w:rFonts w:ascii="Palatino Linotype" w:hAnsi="Palatino Linotype" w:cs="Arial"/>
          <w:lang w:val="es-ES_tradnl"/>
        </w:rPr>
        <w:t>tal y como</w:t>
      </w:r>
      <w:r w:rsidR="008910FE" w:rsidRPr="001B6394">
        <w:rPr>
          <w:rFonts w:ascii="Palatino Linotype" w:hAnsi="Palatino Linotype" w:cs="Arial"/>
          <w:lang w:val="es-ES_tradnl"/>
        </w:rPr>
        <w:t>, se</w:t>
      </w:r>
      <w:r w:rsidRPr="001B6394">
        <w:rPr>
          <w:rFonts w:ascii="Palatino Linotype" w:hAnsi="Palatino Linotype" w:cs="Arial"/>
          <w:lang w:val="es-ES_tradnl"/>
        </w:rPr>
        <w:t xml:space="preserve"> muestra a continuación:</w:t>
      </w:r>
      <w:bookmarkEnd w:id="4"/>
    </w:p>
    <w:p w:rsidR="001F12BF" w:rsidRPr="001B6394" w:rsidRDefault="001F12BF" w:rsidP="00861008">
      <w:pPr>
        <w:jc w:val="center"/>
        <w:rPr>
          <w:noProof/>
          <w:lang w:eastAsia="es-MX"/>
        </w:rPr>
      </w:pPr>
    </w:p>
    <w:p w:rsidR="00861008" w:rsidRPr="001B6394" w:rsidRDefault="007C7B02" w:rsidP="001F12BF">
      <w:pPr>
        <w:ind w:right="49"/>
        <w:jc w:val="center"/>
        <w:rPr>
          <w:rFonts w:ascii="Palatino Linotype" w:hAnsi="Palatino Linotype" w:cs="Arial"/>
        </w:rPr>
      </w:pPr>
      <w:bookmarkStart w:id="5" w:name="_GoBack"/>
      <w:r>
        <w:rPr>
          <w:noProof/>
          <w:lang w:eastAsia="es-MX"/>
        </w:rPr>
        <w:drawing>
          <wp:inline distT="0" distB="0" distL="0" distR="0" wp14:anchorId="50909ACD" wp14:editId="2E7ACA2F">
            <wp:extent cx="5724525" cy="7239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4525" cy="723900"/>
                    </a:xfrm>
                    <a:prstGeom prst="rect">
                      <a:avLst/>
                    </a:prstGeom>
                  </pic:spPr>
                </pic:pic>
              </a:graphicData>
            </a:graphic>
          </wp:inline>
        </w:drawing>
      </w:r>
      <w:bookmarkEnd w:id="5"/>
    </w:p>
    <w:p w:rsidR="00861008" w:rsidRPr="001B6394" w:rsidRDefault="007C7B02" w:rsidP="00861008">
      <w:pPr>
        <w:spacing w:before="120" w:after="120" w:line="360" w:lineRule="auto"/>
        <w:jc w:val="center"/>
        <w:rPr>
          <w:rFonts w:ascii="Palatino Linotype" w:hAnsi="Palatino Linotype" w:cs="Arial"/>
        </w:rPr>
      </w:pPr>
      <w:r w:rsidRPr="007C7B02">
        <w:rPr>
          <w:noProof/>
          <w:lang w:eastAsia="es-MX"/>
        </w:rPr>
        <w:lastRenderedPageBreak/>
        <w:t xml:space="preserve"> </w:t>
      </w:r>
      <w:r>
        <w:rPr>
          <w:noProof/>
          <w:lang w:eastAsia="es-MX"/>
        </w:rPr>
        <w:drawing>
          <wp:inline distT="0" distB="0" distL="0" distR="0" wp14:anchorId="127BBDD8" wp14:editId="3F91B7E6">
            <wp:extent cx="5743575" cy="38290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3575" cy="3829050"/>
                    </a:xfrm>
                    <a:prstGeom prst="rect">
                      <a:avLst/>
                    </a:prstGeom>
                  </pic:spPr>
                </pic:pic>
              </a:graphicData>
            </a:graphic>
          </wp:inline>
        </w:drawing>
      </w:r>
      <w:r w:rsidR="00861008" w:rsidRPr="001B6394">
        <w:rPr>
          <w:noProof/>
          <w:lang w:eastAsia="es-MX"/>
        </w:rPr>
        <w:t xml:space="preserve"> </w:t>
      </w:r>
    </w:p>
    <w:p w:rsidR="001B6394" w:rsidRPr="001B6394" w:rsidRDefault="00DE3435" w:rsidP="001B6394">
      <w:pPr>
        <w:pStyle w:val="Prrafodelista"/>
        <w:numPr>
          <w:ilvl w:val="0"/>
          <w:numId w:val="5"/>
        </w:numPr>
        <w:tabs>
          <w:tab w:val="left" w:pos="567"/>
        </w:tabs>
        <w:spacing w:before="360" w:after="240" w:line="360" w:lineRule="auto"/>
        <w:ind w:left="0" w:firstLine="0"/>
        <w:jc w:val="center"/>
        <w:rPr>
          <w:rFonts w:ascii="Palatino Linotype" w:hAnsi="Palatino Linotype"/>
          <w:b/>
          <w:bCs/>
          <w:spacing w:val="40"/>
          <w:sz w:val="28"/>
        </w:rPr>
      </w:pPr>
      <w:r w:rsidRPr="001B6394">
        <w:rPr>
          <w:rFonts w:ascii="Palatino Linotype" w:hAnsi="Palatino Linotype" w:cs="Arial"/>
        </w:rPr>
        <w:t xml:space="preserve">Una vez analizado el estado procesal que guarda el expediente, en fecha </w:t>
      </w:r>
      <w:r w:rsidR="00CE4C25" w:rsidRPr="001B6394">
        <w:rPr>
          <w:rFonts w:ascii="Palatino Linotype" w:hAnsi="Palatino Linotype" w:cs="Arial"/>
        </w:rPr>
        <w:t>once</w:t>
      </w:r>
      <w:r w:rsidR="00F52191" w:rsidRPr="001B6394">
        <w:rPr>
          <w:rFonts w:ascii="Palatino Linotype" w:hAnsi="Palatino Linotype" w:cs="Arial"/>
        </w:rPr>
        <w:t xml:space="preserve"> de </w:t>
      </w:r>
      <w:r w:rsidR="00CE4C25" w:rsidRPr="001B6394">
        <w:rPr>
          <w:rFonts w:ascii="Palatino Linotype" w:hAnsi="Palatino Linotype" w:cs="Arial"/>
        </w:rPr>
        <w:t>junio</w:t>
      </w:r>
      <w:r w:rsidRPr="001B6394">
        <w:rPr>
          <w:rFonts w:ascii="Palatino Linotype" w:hAnsi="Palatino Linotype" w:cs="Arial"/>
          <w:lang w:val="es-ES_tradnl"/>
        </w:rPr>
        <w:t xml:space="preserve"> de dos mil dieci</w:t>
      </w:r>
      <w:r w:rsidR="00DB63B8" w:rsidRPr="001B6394">
        <w:rPr>
          <w:rFonts w:ascii="Palatino Linotype" w:hAnsi="Palatino Linotype" w:cs="Arial"/>
          <w:lang w:val="es-ES_tradnl"/>
        </w:rPr>
        <w:t>nueve</w:t>
      </w:r>
      <w:r w:rsidRPr="001B6394">
        <w:rPr>
          <w:rFonts w:ascii="Palatino Linotype" w:hAnsi="Palatino Linotype" w:cs="Arial"/>
        </w:rPr>
        <w:t>, la Comisionada Ponente a</w:t>
      </w:r>
      <w:r w:rsidR="001B6394">
        <w:rPr>
          <w:rFonts w:ascii="Palatino Linotype" w:hAnsi="Palatino Linotype" w:cs="Arial"/>
        </w:rPr>
        <w:t>cordó el cierre de instrucción,</w:t>
      </w:r>
    </w:p>
    <w:p w:rsidR="001B6394" w:rsidRPr="001B6394" w:rsidRDefault="001B6394" w:rsidP="001B6394">
      <w:pPr>
        <w:pStyle w:val="Prrafodelista"/>
        <w:numPr>
          <w:ilvl w:val="0"/>
          <w:numId w:val="5"/>
        </w:numPr>
        <w:tabs>
          <w:tab w:val="left" w:pos="567"/>
        </w:tabs>
        <w:spacing w:before="360" w:after="240" w:line="360" w:lineRule="auto"/>
        <w:ind w:left="0" w:firstLine="0"/>
        <w:jc w:val="both"/>
        <w:rPr>
          <w:rFonts w:ascii="Palatino Linotype" w:hAnsi="Palatino Linotype"/>
          <w:b/>
          <w:bCs/>
          <w:spacing w:val="40"/>
          <w:sz w:val="28"/>
        </w:rPr>
      </w:pPr>
      <w:r w:rsidRPr="001B6394">
        <w:rPr>
          <w:rFonts w:ascii="Palatino Linotype" w:hAnsi="Palatino Linotype" w:cs="Arial"/>
        </w:rPr>
        <w:t xml:space="preserve">El </w:t>
      </w:r>
      <w:r w:rsidR="00616129">
        <w:rPr>
          <w:rFonts w:ascii="Palatino Linotype" w:hAnsi="Palatino Linotype" w:cs="Arial"/>
        </w:rPr>
        <w:t>once</w:t>
      </w:r>
      <w:r w:rsidRPr="001B6394">
        <w:rPr>
          <w:rFonts w:ascii="Palatino Linotype" w:hAnsi="Palatino Linotype" w:cs="Arial"/>
        </w:rPr>
        <w:t xml:space="preserve"> de junio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1B6394" w:rsidRPr="001B6394" w:rsidRDefault="001B6394" w:rsidP="001B6394">
      <w:pPr>
        <w:pStyle w:val="Prrafodelista"/>
        <w:numPr>
          <w:ilvl w:val="0"/>
          <w:numId w:val="5"/>
        </w:numPr>
        <w:tabs>
          <w:tab w:val="left" w:pos="567"/>
        </w:tabs>
        <w:spacing w:before="360" w:after="240" w:line="360" w:lineRule="auto"/>
        <w:ind w:left="0" w:firstLine="0"/>
        <w:jc w:val="both"/>
        <w:rPr>
          <w:rFonts w:ascii="Palatino Linotype" w:hAnsi="Palatino Linotype"/>
          <w:b/>
          <w:bCs/>
          <w:spacing w:val="40"/>
          <w:sz w:val="28"/>
        </w:rPr>
      </w:pPr>
      <w:r w:rsidRPr="001B6394">
        <w:rPr>
          <w:rFonts w:ascii="Palatino Linotype" w:hAnsi="Palatino Linotype" w:cs="Arial"/>
        </w:rPr>
        <w:t xml:space="preserve">Con fundamento en el artículo 185, fracción VIII de la Ley de Transparencia y Acceso a la Información Pública del Estado de México y Municipios, se remitió el </w:t>
      </w:r>
      <w:r w:rsidRPr="001B6394">
        <w:rPr>
          <w:rFonts w:ascii="Palatino Linotype" w:hAnsi="Palatino Linotype" w:cs="Arial"/>
        </w:rPr>
        <w:lastRenderedPageBreak/>
        <w:t xml:space="preserve">expediente a efecto de que la Comisionada </w:t>
      </w:r>
      <w:r w:rsidRPr="001B6394">
        <w:rPr>
          <w:rFonts w:ascii="Palatino Linotype" w:hAnsi="Palatino Linotype" w:cs="Arial"/>
          <w:b/>
        </w:rPr>
        <w:t>EVA ABAID YAPUR</w:t>
      </w:r>
      <w:r w:rsidRPr="001B6394">
        <w:rPr>
          <w:rFonts w:ascii="Palatino Linotype" w:hAnsi="Palatino Linotype" w:cs="Arial"/>
        </w:rPr>
        <w:t xml:space="preserve"> formule y presente al Pleno el proyecto de resolución correspondiente; y</w:t>
      </w:r>
    </w:p>
    <w:p w:rsidR="004B4CB8" w:rsidRPr="00616129" w:rsidRDefault="004B4CB8" w:rsidP="00616129">
      <w:pPr>
        <w:pStyle w:val="Prrafodelista"/>
        <w:tabs>
          <w:tab w:val="left" w:pos="567"/>
        </w:tabs>
        <w:spacing w:before="360" w:after="240" w:line="360" w:lineRule="auto"/>
        <w:ind w:left="0"/>
        <w:jc w:val="center"/>
        <w:rPr>
          <w:rFonts w:ascii="Palatino Linotype" w:hAnsi="Palatino Linotype"/>
          <w:b/>
          <w:bCs/>
          <w:spacing w:val="40"/>
          <w:sz w:val="28"/>
        </w:rPr>
      </w:pPr>
      <w:r w:rsidRPr="00616129">
        <w:rPr>
          <w:rFonts w:ascii="Palatino Linotype" w:hAnsi="Palatino Linotype"/>
          <w:b/>
          <w:bCs/>
          <w:spacing w:val="40"/>
          <w:sz w:val="28"/>
        </w:rPr>
        <w:t>CONSIDERANDO</w:t>
      </w:r>
    </w:p>
    <w:p w:rsidR="00AB4B9D" w:rsidRPr="001B6394" w:rsidRDefault="00AB4B9D" w:rsidP="009A0E8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1B6394">
        <w:rPr>
          <w:rFonts w:ascii="Palatino Linotype" w:hAnsi="Palatino Linotype"/>
          <w:b/>
        </w:rPr>
        <w:t>Competencia</w:t>
      </w:r>
      <w:r w:rsidRPr="001B6394">
        <w:rPr>
          <w:rFonts w:ascii="Palatino Linotype" w:hAnsi="Palatino Linotype"/>
        </w:rPr>
        <w:t>.</w:t>
      </w:r>
      <w:r w:rsidR="00D730A4" w:rsidRPr="001B6394">
        <w:rPr>
          <w:rFonts w:ascii="Palatino Linotype" w:hAnsi="Palatino Linotype"/>
          <w:b/>
        </w:rPr>
        <w:t xml:space="preserve"> </w:t>
      </w:r>
      <w:r w:rsidR="00634138" w:rsidRPr="001B6394">
        <w:rPr>
          <w:rFonts w:ascii="Palatino Linotype" w:hAnsi="Palatino Linotype"/>
        </w:rPr>
        <w:t>Este</w:t>
      </w:r>
      <w:r w:rsidR="00D730A4" w:rsidRPr="001B6394">
        <w:rPr>
          <w:rFonts w:ascii="Palatino Linotype" w:hAnsi="Palatino Linotype"/>
        </w:rPr>
        <w:t xml:space="preserve"> </w:t>
      </w:r>
      <w:r w:rsidR="00634138" w:rsidRPr="001B6394">
        <w:rPr>
          <w:rFonts w:ascii="Palatino Linotype" w:hAnsi="Palatino Linotype"/>
        </w:rPr>
        <w:t>Instituto</w:t>
      </w:r>
      <w:r w:rsidR="00D730A4" w:rsidRPr="001B6394">
        <w:rPr>
          <w:rFonts w:ascii="Palatino Linotype" w:hAnsi="Palatino Linotype"/>
        </w:rPr>
        <w:t xml:space="preserve"> </w:t>
      </w:r>
      <w:r w:rsidR="00634138" w:rsidRPr="001B6394">
        <w:rPr>
          <w:rFonts w:ascii="Palatino Linotype" w:hAnsi="Palatino Linotype"/>
        </w:rPr>
        <w:t>de</w:t>
      </w:r>
      <w:r w:rsidR="00D730A4" w:rsidRPr="001B6394">
        <w:rPr>
          <w:rFonts w:ascii="Palatino Linotype" w:hAnsi="Palatino Linotype"/>
        </w:rPr>
        <w:t xml:space="preserve"> </w:t>
      </w:r>
      <w:r w:rsidR="00634138" w:rsidRPr="001B6394">
        <w:rPr>
          <w:rFonts w:ascii="Palatino Linotype" w:hAnsi="Palatino Linotype"/>
        </w:rPr>
        <w:t>Transparencia,</w:t>
      </w:r>
      <w:r w:rsidR="00D730A4" w:rsidRPr="001B6394">
        <w:rPr>
          <w:rFonts w:ascii="Palatino Linotype" w:hAnsi="Palatino Linotype"/>
        </w:rPr>
        <w:t xml:space="preserve"> </w:t>
      </w:r>
      <w:r w:rsidR="00634138" w:rsidRPr="001B6394">
        <w:rPr>
          <w:rFonts w:ascii="Palatino Linotype" w:hAnsi="Palatino Linotype"/>
        </w:rPr>
        <w:t>Acceso</w:t>
      </w:r>
      <w:r w:rsidR="00D730A4" w:rsidRPr="001B6394">
        <w:rPr>
          <w:rFonts w:ascii="Palatino Linotype" w:hAnsi="Palatino Linotype"/>
        </w:rPr>
        <w:t xml:space="preserve"> </w:t>
      </w:r>
      <w:r w:rsidR="00634138" w:rsidRPr="001B6394">
        <w:rPr>
          <w:rFonts w:ascii="Palatino Linotype" w:hAnsi="Palatino Linotype"/>
        </w:rPr>
        <w:t>a</w:t>
      </w:r>
      <w:r w:rsidR="00D730A4" w:rsidRPr="001B6394">
        <w:rPr>
          <w:rFonts w:ascii="Palatino Linotype" w:hAnsi="Palatino Linotype"/>
        </w:rPr>
        <w:t xml:space="preserve"> </w:t>
      </w:r>
      <w:r w:rsidR="00634138" w:rsidRPr="001B6394">
        <w:rPr>
          <w:rFonts w:ascii="Palatino Linotype" w:hAnsi="Palatino Linotype"/>
        </w:rPr>
        <w:t>la</w:t>
      </w:r>
      <w:r w:rsidR="00D730A4" w:rsidRPr="001B6394">
        <w:rPr>
          <w:rFonts w:ascii="Palatino Linotype" w:hAnsi="Palatino Linotype"/>
        </w:rPr>
        <w:t xml:space="preserve"> </w:t>
      </w:r>
      <w:r w:rsidR="00634138" w:rsidRPr="001B6394">
        <w:rPr>
          <w:rFonts w:ascii="Palatino Linotype" w:hAnsi="Palatino Linotype"/>
        </w:rPr>
        <w:t>Información</w:t>
      </w:r>
      <w:r w:rsidR="00D730A4" w:rsidRPr="001B6394">
        <w:rPr>
          <w:rFonts w:ascii="Palatino Linotype" w:hAnsi="Palatino Linotype"/>
        </w:rPr>
        <w:t xml:space="preserve"> </w:t>
      </w:r>
      <w:r w:rsidR="00634138" w:rsidRPr="001B6394">
        <w:rPr>
          <w:rFonts w:ascii="Palatino Linotype" w:hAnsi="Palatino Linotype"/>
        </w:rPr>
        <w:t>Pública</w:t>
      </w:r>
      <w:r w:rsidR="00D730A4" w:rsidRPr="001B6394">
        <w:rPr>
          <w:rFonts w:ascii="Palatino Linotype" w:hAnsi="Palatino Linotype"/>
        </w:rPr>
        <w:t xml:space="preserve"> </w:t>
      </w:r>
      <w:r w:rsidR="00634138" w:rsidRPr="001B6394">
        <w:rPr>
          <w:rFonts w:ascii="Palatino Linotype" w:hAnsi="Palatino Linotype"/>
        </w:rPr>
        <w:t>y</w:t>
      </w:r>
      <w:r w:rsidR="00D730A4" w:rsidRPr="001B6394">
        <w:rPr>
          <w:rFonts w:ascii="Palatino Linotype" w:hAnsi="Palatino Linotype"/>
        </w:rPr>
        <w:t xml:space="preserve"> </w:t>
      </w:r>
      <w:r w:rsidR="00634138" w:rsidRPr="001B6394">
        <w:rPr>
          <w:rFonts w:ascii="Palatino Linotype" w:hAnsi="Palatino Linotype"/>
        </w:rPr>
        <w:t>Protección</w:t>
      </w:r>
      <w:r w:rsidR="00D730A4" w:rsidRPr="001B6394">
        <w:rPr>
          <w:rFonts w:ascii="Palatino Linotype" w:hAnsi="Palatino Linotype"/>
        </w:rPr>
        <w:t xml:space="preserve"> </w:t>
      </w:r>
      <w:r w:rsidR="00634138" w:rsidRPr="001B6394">
        <w:rPr>
          <w:rFonts w:ascii="Palatino Linotype" w:hAnsi="Palatino Linotype"/>
        </w:rPr>
        <w:t>de</w:t>
      </w:r>
      <w:r w:rsidR="00D730A4" w:rsidRPr="001B6394">
        <w:rPr>
          <w:rFonts w:ascii="Palatino Linotype" w:hAnsi="Palatino Linotype"/>
        </w:rPr>
        <w:t xml:space="preserve"> </w:t>
      </w:r>
      <w:r w:rsidR="00634138" w:rsidRPr="001B6394">
        <w:rPr>
          <w:rFonts w:ascii="Palatino Linotype" w:hAnsi="Palatino Linotype"/>
        </w:rPr>
        <w:t>Datos</w:t>
      </w:r>
      <w:r w:rsidR="00D730A4" w:rsidRPr="001B6394">
        <w:rPr>
          <w:rFonts w:ascii="Palatino Linotype" w:hAnsi="Palatino Linotype"/>
        </w:rPr>
        <w:t xml:space="preserve"> </w:t>
      </w:r>
      <w:r w:rsidR="00634138" w:rsidRPr="001B6394">
        <w:rPr>
          <w:rFonts w:ascii="Palatino Linotype" w:hAnsi="Palatino Linotype"/>
        </w:rPr>
        <w:t>Personales</w:t>
      </w:r>
      <w:r w:rsidR="00D730A4" w:rsidRPr="001B6394">
        <w:rPr>
          <w:rFonts w:ascii="Palatino Linotype" w:hAnsi="Palatino Linotype"/>
        </w:rPr>
        <w:t xml:space="preserve"> </w:t>
      </w:r>
      <w:r w:rsidR="00634138" w:rsidRPr="001B6394">
        <w:rPr>
          <w:rFonts w:ascii="Palatino Linotype" w:hAnsi="Palatino Linotype"/>
        </w:rPr>
        <w:t>del</w:t>
      </w:r>
      <w:r w:rsidR="00D730A4" w:rsidRPr="001B6394">
        <w:rPr>
          <w:rFonts w:ascii="Palatino Linotype" w:hAnsi="Palatino Linotype"/>
        </w:rPr>
        <w:t xml:space="preserve"> </w:t>
      </w:r>
      <w:r w:rsidR="00634138" w:rsidRPr="001B6394">
        <w:rPr>
          <w:rFonts w:ascii="Palatino Linotype" w:hAnsi="Palatino Linotype"/>
        </w:rPr>
        <w:t>Estado</w:t>
      </w:r>
      <w:r w:rsidR="00D730A4" w:rsidRPr="001B6394">
        <w:rPr>
          <w:rFonts w:ascii="Palatino Linotype" w:hAnsi="Palatino Linotype"/>
        </w:rPr>
        <w:t xml:space="preserve"> </w:t>
      </w:r>
      <w:r w:rsidR="00634138" w:rsidRPr="001B6394">
        <w:rPr>
          <w:rFonts w:ascii="Palatino Linotype" w:hAnsi="Palatino Linotype"/>
        </w:rPr>
        <w:t>de</w:t>
      </w:r>
      <w:r w:rsidR="00D730A4" w:rsidRPr="001B6394">
        <w:rPr>
          <w:rFonts w:ascii="Palatino Linotype" w:hAnsi="Palatino Linotype"/>
        </w:rPr>
        <w:t xml:space="preserve"> </w:t>
      </w:r>
      <w:r w:rsidR="00634138" w:rsidRPr="001B6394">
        <w:rPr>
          <w:rFonts w:ascii="Palatino Linotype" w:hAnsi="Palatino Linotype"/>
        </w:rPr>
        <w:t>México</w:t>
      </w:r>
      <w:r w:rsidR="00D730A4" w:rsidRPr="001B6394">
        <w:rPr>
          <w:rFonts w:ascii="Palatino Linotype" w:hAnsi="Palatino Linotype"/>
        </w:rPr>
        <w:t xml:space="preserve"> </w:t>
      </w:r>
      <w:r w:rsidR="00634138" w:rsidRPr="001B6394">
        <w:rPr>
          <w:rFonts w:ascii="Palatino Linotype" w:hAnsi="Palatino Linotype"/>
        </w:rPr>
        <w:t>y</w:t>
      </w:r>
      <w:r w:rsidR="00D730A4" w:rsidRPr="001B6394">
        <w:rPr>
          <w:rFonts w:ascii="Palatino Linotype" w:hAnsi="Palatino Linotype"/>
        </w:rPr>
        <w:t xml:space="preserve"> </w:t>
      </w:r>
      <w:r w:rsidR="00634138" w:rsidRPr="001B6394">
        <w:rPr>
          <w:rFonts w:ascii="Palatino Linotype" w:hAnsi="Palatino Linotype"/>
        </w:rPr>
        <w:t>Municipios,</w:t>
      </w:r>
      <w:r w:rsidR="00D730A4" w:rsidRPr="001B6394">
        <w:rPr>
          <w:rFonts w:ascii="Palatino Linotype" w:hAnsi="Palatino Linotype"/>
        </w:rPr>
        <w:t xml:space="preserve"> </w:t>
      </w:r>
      <w:r w:rsidR="00634138" w:rsidRPr="001B6394">
        <w:rPr>
          <w:rFonts w:ascii="Palatino Linotype" w:hAnsi="Palatino Linotype"/>
        </w:rPr>
        <w:t>es</w:t>
      </w:r>
      <w:r w:rsidR="00D730A4" w:rsidRPr="001B6394">
        <w:rPr>
          <w:rFonts w:ascii="Palatino Linotype" w:hAnsi="Palatino Linotype"/>
        </w:rPr>
        <w:t xml:space="preserve"> </w:t>
      </w:r>
      <w:r w:rsidR="00634138" w:rsidRPr="001B6394">
        <w:rPr>
          <w:rFonts w:ascii="Palatino Linotype" w:hAnsi="Palatino Linotype"/>
        </w:rPr>
        <w:t>competente</w:t>
      </w:r>
      <w:r w:rsidR="00D730A4" w:rsidRPr="001B6394">
        <w:rPr>
          <w:rFonts w:ascii="Palatino Linotype" w:hAnsi="Palatino Linotype"/>
        </w:rPr>
        <w:t xml:space="preserve"> </w:t>
      </w:r>
      <w:r w:rsidR="00634138" w:rsidRPr="001B6394">
        <w:rPr>
          <w:rFonts w:ascii="Palatino Linotype" w:hAnsi="Palatino Linotype"/>
        </w:rPr>
        <w:t>para</w:t>
      </w:r>
      <w:r w:rsidR="00D730A4" w:rsidRPr="001B6394">
        <w:rPr>
          <w:rFonts w:ascii="Palatino Linotype" w:hAnsi="Palatino Linotype"/>
        </w:rPr>
        <w:t xml:space="preserve"> </w:t>
      </w:r>
      <w:r w:rsidR="00634138" w:rsidRPr="001B6394">
        <w:rPr>
          <w:rFonts w:ascii="Palatino Linotype" w:hAnsi="Palatino Linotype"/>
        </w:rPr>
        <w:t>conocer</w:t>
      </w:r>
      <w:r w:rsidR="00D730A4" w:rsidRPr="001B6394">
        <w:rPr>
          <w:rFonts w:ascii="Palatino Linotype" w:hAnsi="Palatino Linotype"/>
        </w:rPr>
        <w:t xml:space="preserve"> </w:t>
      </w:r>
      <w:r w:rsidR="00634138" w:rsidRPr="001B6394">
        <w:rPr>
          <w:rFonts w:ascii="Palatino Linotype" w:hAnsi="Palatino Linotype"/>
        </w:rPr>
        <w:t>y</w:t>
      </w:r>
      <w:r w:rsidR="00D730A4" w:rsidRPr="001B6394">
        <w:rPr>
          <w:rFonts w:ascii="Palatino Linotype" w:hAnsi="Palatino Linotype"/>
        </w:rPr>
        <w:t xml:space="preserve"> </w:t>
      </w:r>
      <w:r w:rsidR="00634138" w:rsidRPr="001B6394">
        <w:rPr>
          <w:rFonts w:ascii="Palatino Linotype" w:hAnsi="Palatino Linotype"/>
        </w:rPr>
        <w:t>resolver</w:t>
      </w:r>
      <w:r w:rsidR="00D730A4" w:rsidRPr="001B6394">
        <w:rPr>
          <w:rFonts w:ascii="Palatino Linotype" w:hAnsi="Palatino Linotype"/>
        </w:rPr>
        <w:t xml:space="preserve"> </w:t>
      </w:r>
      <w:r w:rsidR="00634138" w:rsidRPr="001B6394">
        <w:rPr>
          <w:rFonts w:ascii="Palatino Linotype" w:hAnsi="Palatino Linotype"/>
        </w:rPr>
        <w:t>el</w:t>
      </w:r>
      <w:r w:rsidR="00D730A4" w:rsidRPr="001B6394">
        <w:rPr>
          <w:rFonts w:ascii="Palatino Linotype" w:hAnsi="Palatino Linotype"/>
        </w:rPr>
        <w:t xml:space="preserve"> </w:t>
      </w:r>
      <w:r w:rsidR="00634138" w:rsidRPr="001B6394">
        <w:rPr>
          <w:rFonts w:ascii="Palatino Linotype" w:hAnsi="Palatino Linotype"/>
        </w:rPr>
        <w:t>presente</w:t>
      </w:r>
      <w:r w:rsidR="00D730A4" w:rsidRPr="001B6394">
        <w:rPr>
          <w:rFonts w:ascii="Palatino Linotype" w:hAnsi="Palatino Linotype"/>
        </w:rPr>
        <w:t xml:space="preserve"> </w:t>
      </w:r>
      <w:r w:rsidR="00634138" w:rsidRPr="001B6394">
        <w:rPr>
          <w:rFonts w:ascii="Palatino Linotype" w:hAnsi="Palatino Linotype"/>
        </w:rPr>
        <w:t>recurso,</w:t>
      </w:r>
      <w:r w:rsidR="00D730A4" w:rsidRPr="001B6394">
        <w:rPr>
          <w:rFonts w:ascii="Palatino Linotype" w:hAnsi="Palatino Linotype"/>
        </w:rPr>
        <w:t xml:space="preserve"> </w:t>
      </w:r>
      <w:r w:rsidR="00634138" w:rsidRPr="001B6394">
        <w:rPr>
          <w:rFonts w:ascii="Palatino Linotype" w:hAnsi="Palatino Linotype"/>
        </w:rPr>
        <w:t>conforme</w:t>
      </w:r>
      <w:r w:rsidR="00D730A4" w:rsidRPr="001B6394">
        <w:rPr>
          <w:rFonts w:ascii="Palatino Linotype" w:hAnsi="Palatino Linotype"/>
        </w:rPr>
        <w:t xml:space="preserve"> </w:t>
      </w:r>
      <w:r w:rsidR="00634138" w:rsidRPr="001B6394">
        <w:rPr>
          <w:rFonts w:ascii="Palatino Linotype" w:hAnsi="Palatino Linotype"/>
        </w:rPr>
        <w:t>a</w:t>
      </w:r>
      <w:r w:rsidR="00D730A4" w:rsidRPr="001B6394">
        <w:rPr>
          <w:rFonts w:ascii="Palatino Linotype" w:hAnsi="Palatino Linotype"/>
        </w:rPr>
        <w:t xml:space="preserve"> </w:t>
      </w:r>
      <w:r w:rsidR="00634138" w:rsidRPr="001B6394">
        <w:rPr>
          <w:rFonts w:ascii="Palatino Linotype" w:hAnsi="Palatino Linotype"/>
        </w:rPr>
        <w:t>lo</w:t>
      </w:r>
      <w:r w:rsidR="00D730A4" w:rsidRPr="001B6394">
        <w:rPr>
          <w:rFonts w:ascii="Palatino Linotype" w:hAnsi="Palatino Linotype"/>
        </w:rPr>
        <w:t xml:space="preserve"> </w:t>
      </w:r>
      <w:r w:rsidR="00634138" w:rsidRPr="001B6394">
        <w:rPr>
          <w:rFonts w:ascii="Palatino Linotype" w:hAnsi="Palatino Linotype"/>
        </w:rPr>
        <w:t>dispuesto</w:t>
      </w:r>
      <w:r w:rsidR="00D730A4" w:rsidRPr="001B6394">
        <w:rPr>
          <w:rFonts w:ascii="Palatino Linotype" w:hAnsi="Palatino Linotype"/>
        </w:rPr>
        <w:t xml:space="preserve"> </w:t>
      </w:r>
      <w:r w:rsidR="00634138" w:rsidRPr="001B6394">
        <w:rPr>
          <w:rFonts w:ascii="Palatino Linotype" w:hAnsi="Palatino Linotype"/>
        </w:rPr>
        <w:t>en</w:t>
      </w:r>
      <w:r w:rsidR="00D730A4" w:rsidRPr="001B6394">
        <w:rPr>
          <w:rFonts w:ascii="Palatino Linotype" w:hAnsi="Palatino Linotype"/>
        </w:rPr>
        <w:t xml:space="preserve"> </w:t>
      </w:r>
      <w:r w:rsidR="00044690" w:rsidRPr="001B6394">
        <w:rPr>
          <w:rFonts w:ascii="Palatino Linotype" w:hAnsi="Palatino Linotype"/>
        </w:rPr>
        <w:t>el</w:t>
      </w:r>
      <w:r w:rsidR="00D730A4" w:rsidRPr="001B6394">
        <w:rPr>
          <w:rFonts w:ascii="Palatino Linotype" w:hAnsi="Palatino Linotype"/>
        </w:rPr>
        <w:t xml:space="preserve"> </w:t>
      </w:r>
      <w:r w:rsidR="00634138" w:rsidRPr="001B6394">
        <w:rPr>
          <w:rFonts w:ascii="Palatino Linotype" w:hAnsi="Palatino Linotype"/>
        </w:rPr>
        <w:t>artículo</w:t>
      </w:r>
      <w:r w:rsidR="00D730A4" w:rsidRPr="001B6394">
        <w:rPr>
          <w:rFonts w:ascii="Palatino Linotype" w:hAnsi="Palatino Linotype"/>
        </w:rPr>
        <w:t xml:space="preserve"> </w:t>
      </w:r>
      <w:r w:rsidR="00634138" w:rsidRPr="001B6394">
        <w:rPr>
          <w:rFonts w:ascii="Palatino Linotype" w:hAnsi="Palatino Linotype"/>
        </w:rPr>
        <w:t>6</w:t>
      </w:r>
      <w:r w:rsidR="00044690" w:rsidRPr="001B6394">
        <w:rPr>
          <w:rFonts w:ascii="Palatino Linotype" w:hAnsi="Palatino Linotype"/>
        </w:rPr>
        <w:t>,</w:t>
      </w:r>
      <w:r w:rsidR="00D730A4" w:rsidRPr="001B6394">
        <w:rPr>
          <w:rFonts w:ascii="Palatino Linotype" w:hAnsi="Palatino Linotype"/>
        </w:rPr>
        <w:t xml:space="preserve"> </w:t>
      </w:r>
      <w:r w:rsidR="00634138" w:rsidRPr="001B6394">
        <w:rPr>
          <w:rFonts w:ascii="Palatino Linotype" w:hAnsi="Palatino Linotype"/>
        </w:rPr>
        <w:t>Apartado</w:t>
      </w:r>
      <w:r w:rsidR="00D730A4" w:rsidRPr="001B6394">
        <w:rPr>
          <w:rFonts w:ascii="Palatino Linotype" w:hAnsi="Palatino Linotype"/>
        </w:rPr>
        <w:t xml:space="preserve"> </w:t>
      </w:r>
      <w:r w:rsidR="00634138" w:rsidRPr="001B6394">
        <w:rPr>
          <w:rFonts w:ascii="Palatino Linotype" w:hAnsi="Palatino Linotype"/>
        </w:rPr>
        <w:t>A</w:t>
      </w:r>
      <w:r w:rsidR="00044690" w:rsidRPr="001B6394">
        <w:rPr>
          <w:rFonts w:ascii="Palatino Linotype" w:hAnsi="Palatino Linotype"/>
        </w:rPr>
        <w:t>,</w:t>
      </w:r>
      <w:r w:rsidR="00D730A4" w:rsidRPr="001B6394">
        <w:rPr>
          <w:rFonts w:ascii="Palatino Linotype" w:hAnsi="Palatino Linotype"/>
        </w:rPr>
        <w:t xml:space="preserve"> </w:t>
      </w:r>
      <w:r w:rsidR="00634138" w:rsidRPr="001B6394">
        <w:rPr>
          <w:rFonts w:ascii="Palatino Linotype" w:hAnsi="Palatino Linotype"/>
        </w:rPr>
        <w:t>de</w:t>
      </w:r>
      <w:r w:rsidR="00D730A4" w:rsidRPr="001B6394">
        <w:rPr>
          <w:rFonts w:ascii="Palatino Linotype" w:hAnsi="Palatino Linotype"/>
        </w:rPr>
        <w:t xml:space="preserve"> </w:t>
      </w:r>
      <w:r w:rsidR="00634138" w:rsidRPr="001B6394">
        <w:rPr>
          <w:rFonts w:ascii="Palatino Linotype" w:hAnsi="Palatino Linotype"/>
        </w:rPr>
        <w:t>la</w:t>
      </w:r>
      <w:r w:rsidR="00D730A4" w:rsidRPr="001B6394">
        <w:rPr>
          <w:rFonts w:ascii="Palatino Linotype" w:hAnsi="Palatino Linotype"/>
        </w:rPr>
        <w:t xml:space="preserve"> </w:t>
      </w:r>
      <w:r w:rsidR="00634138" w:rsidRPr="001B6394">
        <w:rPr>
          <w:rFonts w:ascii="Palatino Linotype" w:hAnsi="Palatino Linotype"/>
        </w:rPr>
        <w:t>Constitución</w:t>
      </w:r>
      <w:r w:rsidR="00D730A4" w:rsidRPr="001B6394">
        <w:rPr>
          <w:rFonts w:ascii="Palatino Linotype" w:hAnsi="Palatino Linotype"/>
        </w:rPr>
        <w:t xml:space="preserve"> </w:t>
      </w:r>
      <w:r w:rsidR="00634138" w:rsidRPr="001B6394">
        <w:rPr>
          <w:rFonts w:ascii="Palatino Linotype" w:hAnsi="Palatino Linotype"/>
        </w:rPr>
        <w:t>Política</w:t>
      </w:r>
      <w:r w:rsidR="00D730A4" w:rsidRPr="001B6394">
        <w:rPr>
          <w:rFonts w:ascii="Palatino Linotype" w:hAnsi="Palatino Linotype"/>
        </w:rPr>
        <w:t xml:space="preserve"> </w:t>
      </w:r>
      <w:r w:rsidR="00634138" w:rsidRPr="001B6394">
        <w:rPr>
          <w:rFonts w:ascii="Palatino Linotype" w:hAnsi="Palatino Linotype"/>
        </w:rPr>
        <w:t>de</w:t>
      </w:r>
      <w:r w:rsidR="00D730A4" w:rsidRPr="001B6394">
        <w:rPr>
          <w:rFonts w:ascii="Palatino Linotype" w:hAnsi="Palatino Linotype"/>
        </w:rPr>
        <w:t xml:space="preserve"> </w:t>
      </w:r>
      <w:r w:rsidR="00634138" w:rsidRPr="001B6394">
        <w:rPr>
          <w:rFonts w:ascii="Palatino Linotype" w:hAnsi="Palatino Linotype"/>
        </w:rPr>
        <w:t>los</w:t>
      </w:r>
      <w:r w:rsidR="00D730A4" w:rsidRPr="001B6394">
        <w:rPr>
          <w:rFonts w:ascii="Palatino Linotype" w:hAnsi="Palatino Linotype"/>
        </w:rPr>
        <w:t xml:space="preserve"> </w:t>
      </w:r>
      <w:r w:rsidR="00634138" w:rsidRPr="001B6394">
        <w:rPr>
          <w:rFonts w:ascii="Palatino Linotype" w:hAnsi="Palatino Linotype"/>
        </w:rPr>
        <w:t>Estados</w:t>
      </w:r>
      <w:r w:rsidR="00D730A4" w:rsidRPr="001B6394">
        <w:rPr>
          <w:rFonts w:ascii="Palatino Linotype" w:hAnsi="Palatino Linotype"/>
        </w:rPr>
        <w:t xml:space="preserve"> </w:t>
      </w:r>
      <w:r w:rsidR="00634138" w:rsidRPr="001B6394">
        <w:rPr>
          <w:rFonts w:ascii="Palatino Linotype" w:hAnsi="Palatino Linotype"/>
        </w:rPr>
        <w:t>Unidos</w:t>
      </w:r>
      <w:r w:rsidR="00D730A4" w:rsidRPr="001B6394">
        <w:rPr>
          <w:rFonts w:ascii="Palatino Linotype" w:hAnsi="Palatino Linotype"/>
        </w:rPr>
        <w:t xml:space="preserve"> </w:t>
      </w:r>
      <w:r w:rsidR="00634138" w:rsidRPr="001B6394">
        <w:rPr>
          <w:rFonts w:ascii="Palatino Linotype" w:hAnsi="Palatino Linotype"/>
        </w:rPr>
        <w:t>Mexicanos;</w:t>
      </w:r>
      <w:r w:rsidR="00D730A4" w:rsidRPr="001B6394">
        <w:rPr>
          <w:rFonts w:ascii="Palatino Linotype" w:hAnsi="Palatino Linotype"/>
        </w:rPr>
        <w:t xml:space="preserve"> </w:t>
      </w:r>
      <w:r w:rsidR="00044690" w:rsidRPr="001B6394">
        <w:rPr>
          <w:rFonts w:ascii="Palatino Linotype" w:hAnsi="Palatino Linotype"/>
        </w:rPr>
        <w:t xml:space="preserve">el artículo </w:t>
      </w:r>
      <w:r w:rsidR="00634138" w:rsidRPr="001B6394">
        <w:rPr>
          <w:rFonts w:ascii="Palatino Linotype" w:hAnsi="Palatino Linotype"/>
        </w:rPr>
        <w:t>5</w:t>
      </w:r>
      <w:r w:rsidR="00044690" w:rsidRPr="001B6394">
        <w:rPr>
          <w:rFonts w:ascii="Palatino Linotype" w:hAnsi="Palatino Linotype"/>
        </w:rPr>
        <w:t>,</w:t>
      </w:r>
      <w:r w:rsidR="00D730A4" w:rsidRPr="001B6394">
        <w:rPr>
          <w:rFonts w:ascii="Palatino Linotype" w:hAnsi="Palatino Linotype"/>
        </w:rPr>
        <w:t xml:space="preserve"> </w:t>
      </w:r>
      <w:r w:rsidR="00634138" w:rsidRPr="001B6394">
        <w:rPr>
          <w:rFonts w:ascii="Palatino Linotype" w:hAnsi="Palatino Linotype"/>
        </w:rPr>
        <w:t>párrafos</w:t>
      </w:r>
      <w:r w:rsidR="00D730A4" w:rsidRPr="001B6394">
        <w:rPr>
          <w:rFonts w:ascii="Palatino Linotype" w:hAnsi="Palatino Linotype"/>
        </w:rPr>
        <w:t xml:space="preserve"> </w:t>
      </w:r>
      <w:r w:rsidR="00634138" w:rsidRPr="001B6394">
        <w:rPr>
          <w:rFonts w:ascii="Palatino Linotype" w:hAnsi="Palatino Linotype"/>
        </w:rPr>
        <w:t>vigésimo,</w:t>
      </w:r>
      <w:r w:rsidR="00D730A4" w:rsidRPr="001B6394">
        <w:rPr>
          <w:rFonts w:ascii="Palatino Linotype" w:hAnsi="Palatino Linotype"/>
        </w:rPr>
        <w:t xml:space="preserve"> </w:t>
      </w:r>
      <w:r w:rsidR="00634138" w:rsidRPr="001B6394">
        <w:rPr>
          <w:rFonts w:ascii="Palatino Linotype" w:hAnsi="Palatino Linotype"/>
        </w:rPr>
        <w:t>vigésimo</w:t>
      </w:r>
      <w:r w:rsidR="00D730A4" w:rsidRPr="001B6394">
        <w:rPr>
          <w:rFonts w:ascii="Palatino Linotype" w:hAnsi="Palatino Linotype"/>
        </w:rPr>
        <w:t xml:space="preserve"> </w:t>
      </w:r>
      <w:r w:rsidR="00634138" w:rsidRPr="001B6394">
        <w:rPr>
          <w:rFonts w:ascii="Palatino Linotype" w:hAnsi="Palatino Linotype"/>
        </w:rPr>
        <w:t>primero</w:t>
      </w:r>
      <w:r w:rsidR="00D730A4" w:rsidRPr="001B6394">
        <w:rPr>
          <w:rFonts w:ascii="Palatino Linotype" w:hAnsi="Palatino Linotype"/>
        </w:rPr>
        <w:t xml:space="preserve"> </w:t>
      </w:r>
      <w:r w:rsidR="00634138" w:rsidRPr="001B6394">
        <w:rPr>
          <w:rFonts w:ascii="Palatino Linotype" w:hAnsi="Palatino Linotype"/>
        </w:rPr>
        <w:t>y</w:t>
      </w:r>
      <w:r w:rsidR="00D730A4" w:rsidRPr="001B6394">
        <w:rPr>
          <w:rFonts w:ascii="Palatino Linotype" w:hAnsi="Palatino Linotype"/>
        </w:rPr>
        <w:t xml:space="preserve"> </w:t>
      </w:r>
      <w:r w:rsidR="00634138" w:rsidRPr="001B6394">
        <w:rPr>
          <w:rFonts w:ascii="Palatino Linotype" w:hAnsi="Palatino Linotype"/>
        </w:rPr>
        <w:t>vigésimo</w:t>
      </w:r>
      <w:r w:rsidR="00D730A4" w:rsidRPr="001B6394">
        <w:rPr>
          <w:rFonts w:ascii="Palatino Linotype" w:hAnsi="Palatino Linotype"/>
        </w:rPr>
        <w:t xml:space="preserve"> </w:t>
      </w:r>
      <w:r w:rsidR="00634138" w:rsidRPr="001B6394">
        <w:rPr>
          <w:rFonts w:ascii="Palatino Linotype" w:hAnsi="Palatino Linotype"/>
        </w:rPr>
        <w:t>segundo</w:t>
      </w:r>
      <w:r w:rsidR="00044690" w:rsidRPr="001B6394">
        <w:rPr>
          <w:rFonts w:ascii="Palatino Linotype" w:hAnsi="Palatino Linotype"/>
        </w:rPr>
        <w:t>,</w:t>
      </w:r>
      <w:r w:rsidR="00D730A4" w:rsidRPr="001B6394">
        <w:rPr>
          <w:rFonts w:ascii="Palatino Linotype" w:hAnsi="Palatino Linotype"/>
        </w:rPr>
        <w:t xml:space="preserve"> </w:t>
      </w:r>
      <w:r w:rsidR="00634138" w:rsidRPr="001B6394">
        <w:rPr>
          <w:rFonts w:ascii="Palatino Linotype" w:hAnsi="Palatino Linotype"/>
        </w:rPr>
        <w:t>fracciones</w:t>
      </w:r>
      <w:r w:rsidR="00D730A4" w:rsidRPr="001B6394">
        <w:rPr>
          <w:rFonts w:ascii="Palatino Linotype" w:hAnsi="Palatino Linotype"/>
        </w:rPr>
        <w:t xml:space="preserve"> </w:t>
      </w:r>
      <w:r w:rsidR="00634138" w:rsidRPr="001B6394">
        <w:rPr>
          <w:rFonts w:ascii="Palatino Linotype" w:hAnsi="Palatino Linotype"/>
        </w:rPr>
        <w:t>IV</w:t>
      </w:r>
      <w:r w:rsidR="00D730A4" w:rsidRPr="001B6394">
        <w:rPr>
          <w:rFonts w:ascii="Palatino Linotype" w:hAnsi="Palatino Linotype"/>
        </w:rPr>
        <w:t xml:space="preserve"> </w:t>
      </w:r>
      <w:r w:rsidR="00634138" w:rsidRPr="001B6394">
        <w:rPr>
          <w:rFonts w:ascii="Palatino Linotype" w:hAnsi="Palatino Linotype"/>
        </w:rPr>
        <w:t>y</w:t>
      </w:r>
      <w:r w:rsidR="00D730A4" w:rsidRPr="001B6394">
        <w:rPr>
          <w:rFonts w:ascii="Palatino Linotype" w:hAnsi="Palatino Linotype"/>
        </w:rPr>
        <w:t xml:space="preserve"> </w:t>
      </w:r>
      <w:r w:rsidR="00634138" w:rsidRPr="001B6394">
        <w:rPr>
          <w:rFonts w:ascii="Palatino Linotype" w:hAnsi="Palatino Linotype"/>
        </w:rPr>
        <w:t>V</w:t>
      </w:r>
      <w:r w:rsidR="00044690" w:rsidRPr="001B6394">
        <w:rPr>
          <w:rFonts w:ascii="Palatino Linotype" w:hAnsi="Palatino Linotype"/>
        </w:rPr>
        <w:t>,</w:t>
      </w:r>
      <w:r w:rsidR="00D730A4" w:rsidRPr="001B6394">
        <w:rPr>
          <w:rFonts w:ascii="Palatino Linotype" w:hAnsi="Palatino Linotype"/>
        </w:rPr>
        <w:t xml:space="preserve"> </w:t>
      </w:r>
      <w:r w:rsidR="00634138" w:rsidRPr="001B6394">
        <w:rPr>
          <w:rFonts w:ascii="Palatino Linotype" w:hAnsi="Palatino Linotype"/>
        </w:rPr>
        <w:t>de</w:t>
      </w:r>
      <w:r w:rsidR="00D730A4" w:rsidRPr="001B6394">
        <w:rPr>
          <w:rFonts w:ascii="Palatino Linotype" w:hAnsi="Palatino Linotype"/>
        </w:rPr>
        <w:t xml:space="preserve"> </w:t>
      </w:r>
      <w:r w:rsidR="00634138" w:rsidRPr="001B6394">
        <w:rPr>
          <w:rFonts w:ascii="Palatino Linotype" w:hAnsi="Palatino Linotype"/>
        </w:rPr>
        <w:t>la</w:t>
      </w:r>
      <w:r w:rsidR="00D730A4" w:rsidRPr="001B6394">
        <w:rPr>
          <w:rFonts w:ascii="Palatino Linotype" w:hAnsi="Palatino Linotype"/>
        </w:rPr>
        <w:t xml:space="preserve"> </w:t>
      </w:r>
      <w:r w:rsidR="00634138" w:rsidRPr="001B6394">
        <w:rPr>
          <w:rFonts w:ascii="Palatino Linotype" w:hAnsi="Palatino Linotype"/>
        </w:rPr>
        <w:t>Constitución</w:t>
      </w:r>
      <w:r w:rsidR="00D730A4" w:rsidRPr="001B6394">
        <w:rPr>
          <w:rFonts w:ascii="Palatino Linotype" w:hAnsi="Palatino Linotype"/>
        </w:rPr>
        <w:t xml:space="preserve"> </w:t>
      </w:r>
      <w:r w:rsidR="00634138" w:rsidRPr="001B6394">
        <w:rPr>
          <w:rFonts w:ascii="Palatino Linotype" w:hAnsi="Palatino Linotype"/>
        </w:rPr>
        <w:t>Política</w:t>
      </w:r>
      <w:r w:rsidR="00D730A4" w:rsidRPr="001B6394">
        <w:rPr>
          <w:rFonts w:ascii="Palatino Linotype" w:hAnsi="Palatino Linotype"/>
        </w:rPr>
        <w:t xml:space="preserve"> </w:t>
      </w:r>
      <w:r w:rsidR="00634138" w:rsidRPr="001B6394">
        <w:rPr>
          <w:rFonts w:ascii="Palatino Linotype" w:hAnsi="Palatino Linotype"/>
        </w:rPr>
        <w:t>del</w:t>
      </w:r>
      <w:r w:rsidR="00D730A4" w:rsidRPr="001B6394">
        <w:rPr>
          <w:rFonts w:ascii="Palatino Linotype" w:hAnsi="Palatino Linotype"/>
        </w:rPr>
        <w:t xml:space="preserve"> </w:t>
      </w:r>
      <w:r w:rsidR="00634138" w:rsidRPr="001B6394">
        <w:rPr>
          <w:rFonts w:ascii="Palatino Linotype" w:hAnsi="Palatino Linotype"/>
        </w:rPr>
        <w:t>Estado</w:t>
      </w:r>
      <w:r w:rsidR="00D730A4" w:rsidRPr="001B6394">
        <w:rPr>
          <w:rFonts w:ascii="Palatino Linotype" w:hAnsi="Palatino Linotype"/>
        </w:rPr>
        <w:t xml:space="preserve"> </w:t>
      </w:r>
      <w:r w:rsidR="00634138" w:rsidRPr="001B6394">
        <w:rPr>
          <w:rFonts w:ascii="Palatino Linotype" w:hAnsi="Palatino Linotype"/>
        </w:rPr>
        <w:t>Libre</w:t>
      </w:r>
      <w:r w:rsidR="00D730A4" w:rsidRPr="001B6394">
        <w:rPr>
          <w:rFonts w:ascii="Palatino Linotype" w:hAnsi="Palatino Linotype"/>
        </w:rPr>
        <w:t xml:space="preserve"> </w:t>
      </w:r>
      <w:r w:rsidR="00634138" w:rsidRPr="001B6394">
        <w:rPr>
          <w:rFonts w:ascii="Palatino Linotype" w:hAnsi="Palatino Linotype"/>
        </w:rPr>
        <w:t>y</w:t>
      </w:r>
      <w:r w:rsidR="00D730A4" w:rsidRPr="001B6394">
        <w:rPr>
          <w:rFonts w:ascii="Palatino Linotype" w:hAnsi="Palatino Linotype"/>
        </w:rPr>
        <w:t xml:space="preserve"> </w:t>
      </w:r>
      <w:r w:rsidR="00634138" w:rsidRPr="001B6394">
        <w:rPr>
          <w:rFonts w:ascii="Palatino Linotype" w:hAnsi="Palatino Linotype"/>
        </w:rPr>
        <w:t>Soberano</w:t>
      </w:r>
      <w:r w:rsidR="00D730A4" w:rsidRPr="001B6394">
        <w:rPr>
          <w:rFonts w:ascii="Palatino Linotype" w:hAnsi="Palatino Linotype"/>
        </w:rPr>
        <w:t xml:space="preserve"> </w:t>
      </w:r>
      <w:r w:rsidR="00634138" w:rsidRPr="001B6394">
        <w:rPr>
          <w:rFonts w:ascii="Palatino Linotype" w:hAnsi="Palatino Linotype"/>
        </w:rPr>
        <w:t>de</w:t>
      </w:r>
      <w:r w:rsidR="00D730A4" w:rsidRPr="001B6394">
        <w:rPr>
          <w:rFonts w:ascii="Palatino Linotype" w:hAnsi="Palatino Linotype"/>
        </w:rPr>
        <w:t xml:space="preserve"> </w:t>
      </w:r>
      <w:r w:rsidR="00634138" w:rsidRPr="001B6394">
        <w:rPr>
          <w:rFonts w:ascii="Palatino Linotype" w:hAnsi="Palatino Linotype"/>
        </w:rPr>
        <w:t>México;</w:t>
      </w:r>
      <w:r w:rsidR="00D730A4" w:rsidRPr="001B6394">
        <w:rPr>
          <w:rFonts w:ascii="Palatino Linotype" w:hAnsi="Palatino Linotype"/>
        </w:rPr>
        <w:t xml:space="preserve"> </w:t>
      </w:r>
      <w:r w:rsidR="00044690" w:rsidRPr="001B6394">
        <w:rPr>
          <w:rFonts w:ascii="Palatino Linotype" w:hAnsi="Palatino Linotype"/>
        </w:rPr>
        <w:t xml:space="preserve">los artículos </w:t>
      </w:r>
      <w:r w:rsidR="00634138" w:rsidRPr="001B6394">
        <w:rPr>
          <w:rFonts w:ascii="Palatino Linotype" w:hAnsi="Palatino Linotype"/>
        </w:rPr>
        <w:t>2</w:t>
      </w:r>
      <w:r w:rsidR="00044690" w:rsidRPr="001B6394">
        <w:rPr>
          <w:rFonts w:ascii="Palatino Linotype" w:hAnsi="Palatino Linotype"/>
        </w:rPr>
        <w:t>,</w:t>
      </w:r>
      <w:r w:rsidR="00D730A4" w:rsidRPr="001B6394">
        <w:rPr>
          <w:rFonts w:ascii="Palatino Linotype" w:hAnsi="Palatino Linotype"/>
        </w:rPr>
        <w:t xml:space="preserve"> </w:t>
      </w:r>
      <w:r w:rsidR="00634138" w:rsidRPr="001B6394">
        <w:rPr>
          <w:rFonts w:ascii="Palatino Linotype" w:hAnsi="Palatino Linotype"/>
        </w:rPr>
        <w:t>fracción</w:t>
      </w:r>
      <w:r w:rsidR="00D730A4" w:rsidRPr="001B6394">
        <w:rPr>
          <w:rFonts w:ascii="Palatino Linotype" w:hAnsi="Palatino Linotype"/>
        </w:rPr>
        <w:t xml:space="preserve"> </w:t>
      </w:r>
      <w:r w:rsidR="00634138" w:rsidRPr="001B6394">
        <w:rPr>
          <w:rFonts w:ascii="Palatino Linotype" w:hAnsi="Palatino Linotype"/>
        </w:rPr>
        <w:t>II,</w:t>
      </w:r>
      <w:r w:rsidR="00D730A4" w:rsidRPr="001B6394">
        <w:rPr>
          <w:rFonts w:ascii="Palatino Linotype" w:hAnsi="Palatino Linotype"/>
        </w:rPr>
        <w:t xml:space="preserve"> </w:t>
      </w:r>
      <w:r w:rsidR="00634138" w:rsidRPr="001B6394">
        <w:rPr>
          <w:rFonts w:ascii="Palatino Linotype" w:hAnsi="Palatino Linotype"/>
        </w:rPr>
        <w:t>13,</w:t>
      </w:r>
      <w:r w:rsidR="00D730A4" w:rsidRPr="001B6394">
        <w:rPr>
          <w:rFonts w:ascii="Palatino Linotype" w:hAnsi="Palatino Linotype"/>
        </w:rPr>
        <w:t xml:space="preserve"> </w:t>
      </w:r>
      <w:r w:rsidR="00634138" w:rsidRPr="001B6394">
        <w:rPr>
          <w:rFonts w:ascii="Palatino Linotype" w:hAnsi="Palatino Linotype"/>
        </w:rPr>
        <w:t>29,</w:t>
      </w:r>
      <w:r w:rsidR="00D730A4" w:rsidRPr="001B6394">
        <w:rPr>
          <w:rFonts w:ascii="Palatino Linotype" w:hAnsi="Palatino Linotype"/>
        </w:rPr>
        <w:t xml:space="preserve"> </w:t>
      </w:r>
      <w:r w:rsidR="00634138" w:rsidRPr="001B6394">
        <w:rPr>
          <w:rFonts w:ascii="Palatino Linotype" w:hAnsi="Palatino Linotype"/>
        </w:rPr>
        <w:t>36</w:t>
      </w:r>
      <w:r w:rsidR="00044690" w:rsidRPr="001B6394">
        <w:rPr>
          <w:rFonts w:ascii="Palatino Linotype" w:hAnsi="Palatino Linotype"/>
        </w:rPr>
        <w:t>,</w:t>
      </w:r>
      <w:r w:rsidR="00D730A4" w:rsidRPr="001B6394">
        <w:rPr>
          <w:rFonts w:ascii="Palatino Linotype" w:hAnsi="Palatino Linotype"/>
        </w:rPr>
        <w:t xml:space="preserve"> </w:t>
      </w:r>
      <w:r w:rsidR="00634138" w:rsidRPr="001B6394">
        <w:rPr>
          <w:rFonts w:ascii="Palatino Linotype" w:hAnsi="Palatino Linotype"/>
        </w:rPr>
        <w:t>fracciones</w:t>
      </w:r>
      <w:r w:rsidR="00D730A4" w:rsidRPr="001B6394">
        <w:rPr>
          <w:rFonts w:ascii="Palatino Linotype" w:hAnsi="Palatino Linotype"/>
        </w:rPr>
        <w:t xml:space="preserve"> </w:t>
      </w:r>
      <w:r w:rsidR="00634138" w:rsidRPr="001B6394">
        <w:rPr>
          <w:rFonts w:ascii="Palatino Linotype" w:hAnsi="Palatino Linotype"/>
        </w:rPr>
        <w:t>I</w:t>
      </w:r>
      <w:r w:rsidR="00D730A4" w:rsidRPr="001B6394">
        <w:rPr>
          <w:rFonts w:ascii="Palatino Linotype" w:hAnsi="Palatino Linotype"/>
        </w:rPr>
        <w:t xml:space="preserve"> </w:t>
      </w:r>
      <w:r w:rsidR="00634138" w:rsidRPr="001B6394">
        <w:rPr>
          <w:rFonts w:ascii="Palatino Linotype" w:hAnsi="Palatino Linotype"/>
        </w:rPr>
        <w:t>y</w:t>
      </w:r>
      <w:r w:rsidR="00D730A4" w:rsidRPr="001B6394">
        <w:rPr>
          <w:rFonts w:ascii="Palatino Linotype" w:hAnsi="Palatino Linotype"/>
        </w:rPr>
        <w:t xml:space="preserve"> </w:t>
      </w:r>
      <w:r w:rsidR="00634138" w:rsidRPr="001B6394">
        <w:rPr>
          <w:rFonts w:ascii="Palatino Linotype" w:hAnsi="Palatino Linotype"/>
        </w:rPr>
        <w:t>II,</w:t>
      </w:r>
      <w:r w:rsidR="00D730A4" w:rsidRPr="001B6394">
        <w:rPr>
          <w:rFonts w:ascii="Palatino Linotype" w:hAnsi="Palatino Linotype"/>
        </w:rPr>
        <w:t xml:space="preserve"> </w:t>
      </w:r>
      <w:r w:rsidR="00634138" w:rsidRPr="001B6394">
        <w:rPr>
          <w:rFonts w:ascii="Palatino Linotype" w:hAnsi="Palatino Linotype"/>
        </w:rPr>
        <w:t>176,</w:t>
      </w:r>
      <w:r w:rsidR="00D730A4" w:rsidRPr="001B6394">
        <w:rPr>
          <w:rFonts w:ascii="Palatino Linotype" w:hAnsi="Palatino Linotype"/>
        </w:rPr>
        <w:t xml:space="preserve"> </w:t>
      </w:r>
      <w:r w:rsidR="00634138" w:rsidRPr="001B6394">
        <w:rPr>
          <w:rFonts w:ascii="Palatino Linotype" w:hAnsi="Palatino Linotype"/>
        </w:rPr>
        <w:t>178,</w:t>
      </w:r>
      <w:r w:rsidR="00D730A4" w:rsidRPr="001B6394">
        <w:rPr>
          <w:rFonts w:ascii="Palatino Linotype" w:hAnsi="Palatino Linotype"/>
        </w:rPr>
        <w:t xml:space="preserve"> </w:t>
      </w:r>
      <w:r w:rsidR="00634138" w:rsidRPr="001B6394">
        <w:rPr>
          <w:rFonts w:ascii="Palatino Linotype" w:hAnsi="Palatino Linotype"/>
        </w:rPr>
        <w:t>179,</w:t>
      </w:r>
      <w:r w:rsidR="00D730A4" w:rsidRPr="001B6394">
        <w:rPr>
          <w:rFonts w:ascii="Palatino Linotype" w:hAnsi="Palatino Linotype"/>
        </w:rPr>
        <w:t xml:space="preserve"> </w:t>
      </w:r>
      <w:r w:rsidR="00634138" w:rsidRPr="001B6394">
        <w:rPr>
          <w:rFonts w:ascii="Palatino Linotype" w:hAnsi="Palatino Linotype"/>
        </w:rPr>
        <w:t>181</w:t>
      </w:r>
      <w:r w:rsidR="00044690" w:rsidRPr="001B6394">
        <w:rPr>
          <w:rFonts w:ascii="Palatino Linotype" w:hAnsi="Palatino Linotype"/>
        </w:rPr>
        <w:t>,</w:t>
      </w:r>
      <w:r w:rsidR="00D730A4" w:rsidRPr="001B6394">
        <w:rPr>
          <w:rFonts w:ascii="Palatino Linotype" w:hAnsi="Palatino Linotype"/>
        </w:rPr>
        <w:t xml:space="preserve"> </w:t>
      </w:r>
      <w:r w:rsidR="00634138" w:rsidRPr="001B6394">
        <w:rPr>
          <w:rFonts w:ascii="Palatino Linotype" w:hAnsi="Palatino Linotype"/>
        </w:rPr>
        <w:t>párrafo</w:t>
      </w:r>
      <w:r w:rsidR="00D730A4" w:rsidRPr="001B6394">
        <w:rPr>
          <w:rFonts w:ascii="Palatino Linotype" w:hAnsi="Palatino Linotype"/>
        </w:rPr>
        <w:t xml:space="preserve"> </w:t>
      </w:r>
      <w:r w:rsidR="00634138" w:rsidRPr="001B6394">
        <w:rPr>
          <w:rFonts w:ascii="Palatino Linotype" w:hAnsi="Palatino Linotype"/>
        </w:rPr>
        <w:t>tercero</w:t>
      </w:r>
      <w:r w:rsidR="00D730A4" w:rsidRPr="001B6394">
        <w:rPr>
          <w:rFonts w:ascii="Palatino Linotype" w:hAnsi="Palatino Linotype"/>
        </w:rPr>
        <w:t xml:space="preserve"> </w:t>
      </w:r>
      <w:r w:rsidR="00634138" w:rsidRPr="001B6394">
        <w:rPr>
          <w:rFonts w:ascii="Palatino Linotype" w:hAnsi="Palatino Linotype"/>
        </w:rPr>
        <w:t>y</w:t>
      </w:r>
      <w:r w:rsidR="00D730A4" w:rsidRPr="001B6394">
        <w:rPr>
          <w:rFonts w:ascii="Palatino Linotype" w:hAnsi="Palatino Linotype"/>
        </w:rPr>
        <w:t xml:space="preserve"> </w:t>
      </w:r>
      <w:r w:rsidR="00634138" w:rsidRPr="001B6394">
        <w:rPr>
          <w:rFonts w:ascii="Palatino Linotype" w:hAnsi="Palatino Linotype"/>
        </w:rPr>
        <w:t>185</w:t>
      </w:r>
      <w:r w:rsidR="00044690" w:rsidRPr="001B6394">
        <w:rPr>
          <w:rFonts w:ascii="Palatino Linotype" w:hAnsi="Palatino Linotype"/>
        </w:rPr>
        <w:t>,</w:t>
      </w:r>
      <w:r w:rsidR="00D730A4" w:rsidRPr="001B6394">
        <w:rPr>
          <w:rFonts w:ascii="Palatino Linotype" w:hAnsi="Palatino Linotype"/>
        </w:rPr>
        <w:t xml:space="preserve"> </w:t>
      </w:r>
      <w:r w:rsidR="00634138" w:rsidRPr="001B6394">
        <w:rPr>
          <w:rFonts w:ascii="Palatino Linotype" w:hAnsi="Palatino Linotype"/>
        </w:rPr>
        <w:t>de</w:t>
      </w:r>
      <w:r w:rsidR="00D730A4" w:rsidRPr="001B6394">
        <w:rPr>
          <w:rFonts w:ascii="Palatino Linotype" w:hAnsi="Palatino Linotype"/>
        </w:rPr>
        <w:t xml:space="preserve"> </w:t>
      </w:r>
      <w:r w:rsidR="00634138" w:rsidRPr="001B6394">
        <w:rPr>
          <w:rFonts w:ascii="Palatino Linotype" w:hAnsi="Palatino Linotype"/>
        </w:rPr>
        <w:t>la</w:t>
      </w:r>
      <w:r w:rsidR="00D730A4" w:rsidRPr="001B6394">
        <w:rPr>
          <w:rFonts w:ascii="Palatino Linotype" w:hAnsi="Palatino Linotype"/>
        </w:rPr>
        <w:t xml:space="preserve"> </w:t>
      </w:r>
      <w:r w:rsidR="00634138" w:rsidRPr="001B6394">
        <w:rPr>
          <w:rFonts w:ascii="Palatino Linotype" w:hAnsi="Palatino Linotype"/>
        </w:rPr>
        <w:t>Ley</w:t>
      </w:r>
      <w:r w:rsidR="00D730A4" w:rsidRPr="001B6394">
        <w:rPr>
          <w:rFonts w:ascii="Palatino Linotype" w:hAnsi="Palatino Linotype"/>
        </w:rPr>
        <w:t xml:space="preserve"> </w:t>
      </w:r>
      <w:r w:rsidR="00634138" w:rsidRPr="001B6394">
        <w:rPr>
          <w:rFonts w:ascii="Palatino Linotype" w:hAnsi="Palatino Linotype"/>
        </w:rPr>
        <w:t>de</w:t>
      </w:r>
      <w:r w:rsidR="00D730A4" w:rsidRPr="001B6394">
        <w:rPr>
          <w:rFonts w:ascii="Palatino Linotype" w:hAnsi="Palatino Linotype"/>
        </w:rPr>
        <w:t xml:space="preserve"> </w:t>
      </w:r>
      <w:r w:rsidR="00634138" w:rsidRPr="001B6394">
        <w:rPr>
          <w:rFonts w:ascii="Palatino Linotype" w:hAnsi="Palatino Linotype"/>
        </w:rPr>
        <w:t>Transparencia</w:t>
      </w:r>
      <w:r w:rsidR="00D730A4" w:rsidRPr="001B6394">
        <w:rPr>
          <w:rFonts w:ascii="Palatino Linotype" w:hAnsi="Palatino Linotype"/>
        </w:rPr>
        <w:t xml:space="preserve"> </w:t>
      </w:r>
      <w:r w:rsidR="00634138" w:rsidRPr="001B6394">
        <w:rPr>
          <w:rFonts w:ascii="Palatino Linotype" w:hAnsi="Palatino Linotype"/>
        </w:rPr>
        <w:t>y</w:t>
      </w:r>
      <w:r w:rsidR="00D730A4" w:rsidRPr="001B6394">
        <w:rPr>
          <w:rFonts w:ascii="Palatino Linotype" w:hAnsi="Palatino Linotype"/>
        </w:rPr>
        <w:t xml:space="preserve"> </w:t>
      </w:r>
      <w:r w:rsidR="00634138" w:rsidRPr="001B6394">
        <w:rPr>
          <w:rFonts w:ascii="Palatino Linotype" w:hAnsi="Palatino Linotype"/>
        </w:rPr>
        <w:t>Acceso</w:t>
      </w:r>
      <w:r w:rsidR="00D730A4" w:rsidRPr="001B6394">
        <w:rPr>
          <w:rFonts w:ascii="Palatino Linotype" w:hAnsi="Palatino Linotype"/>
        </w:rPr>
        <w:t xml:space="preserve"> </w:t>
      </w:r>
      <w:r w:rsidR="00634138" w:rsidRPr="001B6394">
        <w:rPr>
          <w:rFonts w:ascii="Palatino Linotype" w:hAnsi="Palatino Linotype"/>
        </w:rPr>
        <w:t>a</w:t>
      </w:r>
      <w:r w:rsidR="00D730A4" w:rsidRPr="001B6394">
        <w:rPr>
          <w:rFonts w:ascii="Palatino Linotype" w:hAnsi="Palatino Linotype"/>
        </w:rPr>
        <w:t xml:space="preserve"> </w:t>
      </w:r>
      <w:r w:rsidR="00634138" w:rsidRPr="001B6394">
        <w:rPr>
          <w:rFonts w:ascii="Palatino Linotype" w:hAnsi="Palatino Linotype"/>
        </w:rPr>
        <w:t>la</w:t>
      </w:r>
      <w:r w:rsidR="00D730A4" w:rsidRPr="001B6394">
        <w:rPr>
          <w:rFonts w:ascii="Palatino Linotype" w:hAnsi="Palatino Linotype"/>
        </w:rPr>
        <w:t xml:space="preserve"> </w:t>
      </w:r>
      <w:r w:rsidR="00634138" w:rsidRPr="001B6394">
        <w:rPr>
          <w:rFonts w:ascii="Palatino Linotype" w:hAnsi="Palatino Linotype"/>
        </w:rPr>
        <w:t>Información</w:t>
      </w:r>
      <w:r w:rsidR="00D730A4" w:rsidRPr="001B6394">
        <w:rPr>
          <w:rFonts w:ascii="Palatino Linotype" w:hAnsi="Palatino Linotype"/>
        </w:rPr>
        <w:t xml:space="preserve"> </w:t>
      </w:r>
      <w:r w:rsidR="00634138" w:rsidRPr="001B6394">
        <w:rPr>
          <w:rFonts w:ascii="Palatino Linotype" w:hAnsi="Palatino Linotype"/>
        </w:rPr>
        <w:t>Pública</w:t>
      </w:r>
      <w:r w:rsidR="00D730A4" w:rsidRPr="001B6394">
        <w:rPr>
          <w:rFonts w:ascii="Palatino Linotype" w:hAnsi="Palatino Linotype"/>
        </w:rPr>
        <w:t xml:space="preserve"> </w:t>
      </w:r>
      <w:r w:rsidR="00634138" w:rsidRPr="001B6394">
        <w:rPr>
          <w:rFonts w:ascii="Palatino Linotype" w:hAnsi="Palatino Linotype"/>
        </w:rPr>
        <w:t>del</w:t>
      </w:r>
      <w:r w:rsidR="00D730A4" w:rsidRPr="001B6394">
        <w:rPr>
          <w:rFonts w:ascii="Palatino Linotype" w:hAnsi="Palatino Linotype"/>
        </w:rPr>
        <w:t xml:space="preserve"> </w:t>
      </w:r>
      <w:r w:rsidR="00634138" w:rsidRPr="001B6394">
        <w:rPr>
          <w:rFonts w:ascii="Palatino Linotype" w:hAnsi="Palatino Linotype"/>
        </w:rPr>
        <w:t>Estado</w:t>
      </w:r>
      <w:r w:rsidR="00D730A4" w:rsidRPr="001B6394">
        <w:rPr>
          <w:rFonts w:ascii="Palatino Linotype" w:hAnsi="Palatino Linotype"/>
        </w:rPr>
        <w:t xml:space="preserve"> </w:t>
      </w:r>
      <w:r w:rsidR="00634138" w:rsidRPr="001B6394">
        <w:rPr>
          <w:rFonts w:ascii="Palatino Linotype" w:hAnsi="Palatino Linotype"/>
        </w:rPr>
        <w:t>de</w:t>
      </w:r>
      <w:r w:rsidR="00D730A4" w:rsidRPr="001B6394">
        <w:rPr>
          <w:rFonts w:ascii="Palatino Linotype" w:hAnsi="Palatino Linotype"/>
        </w:rPr>
        <w:t xml:space="preserve"> </w:t>
      </w:r>
      <w:r w:rsidR="00634138" w:rsidRPr="001B6394">
        <w:rPr>
          <w:rFonts w:ascii="Palatino Linotype" w:hAnsi="Palatino Linotype"/>
        </w:rPr>
        <w:t>México</w:t>
      </w:r>
      <w:r w:rsidR="00D730A4" w:rsidRPr="001B6394">
        <w:rPr>
          <w:rFonts w:ascii="Palatino Linotype" w:hAnsi="Palatino Linotype"/>
        </w:rPr>
        <w:t xml:space="preserve"> </w:t>
      </w:r>
      <w:r w:rsidR="00634138" w:rsidRPr="001B6394">
        <w:rPr>
          <w:rFonts w:ascii="Palatino Linotype" w:hAnsi="Palatino Linotype"/>
        </w:rPr>
        <w:t>y</w:t>
      </w:r>
      <w:r w:rsidR="00D730A4" w:rsidRPr="001B6394">
        <w:rPr>
          <w:rFonts w:ascii="Palatino Linotype" w:hAnsi="Palatino Linotype"/>
        </w:rPr>
        <w:t xml:space="preserve"> </w:t>
      </w:r>
      <w:r w:rsidR="00044690" w:rsidRPr="001B6394">
        <w:rPr>
          <w:rFonts w:ascii="Palatino Linotype" w:hAnsi="Palatino Linotype"/>
        </w:rPr>
        <w:t>Municipios,</w:t>
      </w:r>
      <w:r w:rsidR="00D730A4" w:rsidRPr="001B6394">
        <w:rPr>
          <w:rFonts w:ascii="Palatino Linotype" w:hAnsi="Palatino Linotype"/>
        </w:rPr>
        <w:t xml:space="preserve"> </w:t>
      </w:r>
      <w:r w:rsidR="00634138" w:rsidRPr="001B6394">
        <w:rPr>
          <w:rFonts w:ascii="Palatino Linotype" w:hAnsi="Palatino Linotype"/>
        </w:rPr>
        <w:t>y</w:t>
      </w:r>
      <w:r w:rsidR="00044690" w:rsidRPr="001B6394">
        <w:rPr>
          <w:rFonts w:ascii="Palatino Linotype" w:hAnsi="Palatino Linotype"/>
        </w:rPr>
        <w:t xml:space="preserve"> los artículos</w:t>
      </w:r>
      <w:r w:rsidR="00D730A4" w:rsidRPr="001B6394">
        <w:rPr>
          <w:rFonts w:ascii="Palatino Linotype" w:hAnsi="Palatino Linotype"/>
        </w:rPr>
        <w:t xml:space="preserve"> </w:t>
      </w:r>
      <w:r w:rsidR="00634138" w:rsidRPr="001B6394">
        <w:rPr>
          <w:rFonts w:ascii="Palatino Linotype" w:hAnsi="Palatino Linotype"/>
        </w:rPr>
        <w:t>9</w:t>
      </w:r>
      <w:r w:rsidR="00044690" w:rsidRPr="001B6394">
        <w:rPr>
          <w:rFonts w:ascii="Palatino Linotype" w:hAnsi="Palatino Linotype"/>
        </w:rPr>
        <w:t>,</w:t>
      </w:r>
      <w:r w:rsidR="00D730A4" w:rsidRPr="001B6394">
        <w:rPr>
          <w:rFonts w:ascii="Palatino Linotype" w:hAnsi="Palatino Linotype"/>
        </w:rPr>
        <w:t xml:space="preserve"> </w:t>
      </w:r>
      <w:r w:rsidR="00634138" w:rsidRPr="001B6394">
        <w:rPr>
          <w:rFonts w:ascii="Palatino Linotype" w:hAnsi="Palatino Linotype"/>
        </w:rPr>
        <w:t>fracciones</w:t>
      </w:r>
      <w:r w:rsidR="00D730A4" w:rsidRPr="001B6394">
        <w:rPr>
          <w:rFonts w:ascii="Palatino Linotype" w:hAnsi="Palatino Linotype"/>
        </w:rPr>
        <w:t xml:space="preserve"> </w:t>
      </w:r>
      <w:r w:rsidR="00634138" w:rsidRPr="001B6394">
        <w:rPr>
          <w:rFonts w:ascii="Palatino Linotype" w:hAnsi="Palatino Linotype"/>
        </w:rPr>
        <w:t>I</w:t>
      </w:r>
      <w:r w:rsidR="00D730A4" w:rsidRPr="001B6394">
        <w:rPr>
          <w:rFonts w:ascii="Palatino Linotype" w:hAnsi="Palatino Linotype"/>
        </w:rPr>
        <w:t xml:space="preserve"> </w:t>
      </w:r>
      <w:r w:rsidR="00634138" w:rsidRPr="001B6394">
        <w:rPr>
          <w:rFonts w:ascii="Palatino Linotype" w:hAnsi="Palatino Linotype"/>
        </w:rPr>
        <w:t>y</w:t>
      </w:r>
      <w:r w:rsidR="00D730A4" w:rsidRPr="001B6394">
        <w:rPr>
          <w:rFonts w:ascii="Palatino Linotype" w:hAnsi="Palatino Linotype"/>
        </w:rPr>
        <w:t xml:space="preserve"> </w:t>
      </w:r>
      <w:r w:rsidR="00634138" w:rsidRPr="001B6394">
        <w:rPr>
          <w:rFonts w:ascii="Palatino Linotype" w:hAnsi="Palatino Linotype"/>
        </w:rPr>
        <w:t>XXIV</w:t>
      </w:r>
      <w:r w:rsidR="00D730A4" w:rsidRPr="001B6394">
        <w:rPr>
          <w:rFonts w:ascii="Palatino Linotype" w:hAnsi="Palatino Linotype"/>
        </w:rPr>
        <w:t xml:space="preserve"> </w:t>
      </w:r>
      <w:r w:rsidR="00634138" w:rsidRPr="001B6394">
        <w:rPr>
          <w:rFonts w:ascii="Palatino Linotype" w:hAnsi="Palatino Linotype"/>
        </w:rPr>
        <w:t>y</w:t>
      </w:r>
      <w:r w:rsidR="00D730A4" w:rsidRPr="001B6394">
        <w:rPr>
          <w:rFonts w:ascii="Palatino Linotype" w:hAnsi="Palatino Linotype"/>
        </w:rPr>
        <w:t xml:space="preserve"> </w:t>
      </w:r>
      <w:r w:rsidR="00634138" w:rsidRPr="001B6394">
        <w:rPr>
          <w:rFonts w:ascii="Palatino Linotype" w:hAnsi="Palatino Linotype"/>
        </w:rPr>
        <w:t>11</w:t>
      </w:r>
      <w:r w:rsidR="00044690" w:rsidRPr="001B6394">
        <w:rPr>
          <w:rFonts w:ascii="Palatino Linotype" w:hAnsi="Palatino Linotype"/>
        </w:rPr>
        <w:t>,</w:t>
      </w:r>
      <w:r w:rsidR="00D730A4" w:rsidRPr="001B6394">
        <w:rPr>
          <w:rFonts w:ascii="Palatino Linotype" w:hAnsi="Palatino Linotype"/>
        </w:rPr>
        <w:t xml:space="preserve"> </w:t>
      </w:r>
      <w:r w:rsidR="00634138" w:rsidRPr="001B6394">
        <w:rPr>
          <w:rFonts w:ascii="Palatino Linotype" w:hAnsi="Palatino Linotype"/>
        </w:rPr>
        <w:t>del</w:t>
      </w:r>
      <w:r w:rsidR="00D730A4" w:rsidRPr="001B6394">
        <w:rPr>
          <w:rFonts w:ascii="Palatino Linotype" w:hAnsi="Palatino Linotype"/>
        </w:rPr>
        <w:t xml:space="preserve"> </w:t>
      </w:r>
      <w:r w:rsidR="00634138" w:rsidRPr="001B6394">
        <w:rPr>
          <w:rFonts w:ascii="Palatino Linotype" w:hAnsi="Palatino Linotype"/>
        </w:rPr>
        <w:t>Reglamento</w:t>
      </w:r>
      <w:r w:rsidR="00D730A4" w:rsidRPr="001B6394">
        <w:rPr>
          <w:rFonts w:ascii="Palatino Linotype" w:hAnsi="Palatino Linotype"/>
        </w:rPr>
        <w:t xml:space="preserve"> </w:t>
      </w:r>
      <w:r w:rsidR="00634138" w:rsidRPr="001B6394">
        <w:rPr>
          <w:rFonts w:ascii="Palatino Linotype" w:hAnsi="Palatino Linotype"/>
        </w:rPr>
        <w:t>Interior</w:t>
      </w:r>
      <w:r w:rsidR="00D730A4" w:rsidRPr="001B6394">
        <w:rPr>
          <w:rFonts w:ascii="Palatino Linotype" w:hAnsi="Palatino Linotype"/>
        </w:rPr>
        <w:t xml:space="preserve"> </w:t>
      </w:r>
      <w:r w:rsidR="00634138" w:rsidRPr="001B6394">
        <w:rPr>
          <w:rFonts w:ascii="Palatino Linotype" w:hAnsi="Palatino Linotype"/>
        </w:rPr>
        <w:t>del</w:t>
      </w:r>
      <w:r w:rsidR="00D730A4" w:rsidRPr="001B6394">
        <w:rPr>
          <w:rFonts w:ascii="Palatino Linotype" w:hAnsi="Palatino Linotype"/>
        </w:rPr>
        <w:t xml:space="preserve"> </w:t>
      </w:r>
      <w:r w:rsidR="00634138" w:rsidRPr="001B6394">
        <w:rPr>
          <w:rFonts w:ascii="Palatino Linotype" w:hAnsi="Palatino Linotype"/>
        </w:rPr>
        <w:t>Instituto</w:t>
      </w:r>
      <w:r w:rsidR="00D730A4" w:rsidRPr="001B6394">
        <w:rPr>
          <w:rFonts w:ascii="Palatino Linotype" w:hAnsi="Palatino Linotype"/>
        </w:rPr>
        <w:t xml:space="preserve"> </w:t>
      </w:r>
      <w:r w:rsidR="00634138" w:rsidRPr="001B6394">
        <w:rPr>
          <w:rFonts w:ascii="Palatino Linotype" w:hAnsi="Palatino Linotype"/>
        </w:rPr>
        <w:t>de</w:t>
      </w:r>
      <w:r w:rsidR="00D730A4" w:rsidRPr="001B6394">
        <w:rPr>
          <w:rFonts w:ascii="Palatino Linotype" w:hAnsi="Palatino Linotype"/>
        </w:rPr>
        <w:t xml:space="preserve"> </w:t>
      </w:r>
      <w:r w:rsidR="00634138" w:rsidRPr="001B6394">
        <w:rPr>
          <w:rFonts w:ascii="Palatino Linotype" w:hAnsi="Palatino Linotype"/>
        </w:rPr>
        <w:t>Transparencia,</w:t>
      </w:r>
      <w:r w:rsidR="00D730A4" w:rsidRPr="001B6394">
        <w:rPr>
          <w:rFonts w:ascii="Palatino Linotype" w:hAnsi="Palatino Linotype"/>
        </w:rPr>
        <w:t xml:space="preserve"> </w:t>
      </w:r>
      <w:r w:rsidR="00634138" w:rsidRPr="001B6394">
        <w:rPr>
          <w:rFonts w:ascii="Palatino Linotype" w:hAnsi="Palatino Linotype"/>
        </w:rPr>
        <w:t>Acceso</w:t>
      </w:r>
      <w:r w:rsidR="00D730A4" w:rsidRPr="001B6394">
        <w:rPr>
          <w:rFonts w:ascii="Palatino Linotype" w:hAnsi="Palatino Linotype"/>
        </w:rPr>
        <w:t xml:space="preserve"> </w:t>
      </w:r>
      <w:r w:rsidR="00634138" w:rsidRPr="001B6394">
        <w:rPr>
          <w:rFonts w:ascii="Palatino Linotype" w:hAnsi="Palatino Linotype"/>
        </w:rPr>
        <w:t>a</w:t>
      </w:r>
      <w:r w:rsidR="00D730A4" w:rsidRPr="001B6394">
        <w:rPr>
          <w:rFonts w:ascii="Palatino Linotype" w:hAnsi="Palatino Linotype"/>
        </w:rPr>
        <w:t xml:space="preserve"> </w:t>
      </w:r>
      <w:r w:rsidR="00634138" w:rsidRPr="001B6394">
        <w:rPr>
          <w:rFonts w:ascii="Palatino Linotype" w:hAnsi="Palatino Linotype"/>
        </w:rPr>
        <w:t>la</w:t>
      </w:r>
      <w:r w:rsidR="00D730A4" w:rsidRPr="001B6394">
        <w:rPr>
          <w:rFonts w:ascii="Palatino Linotype" w:hAnsi="Palatino Linotype"/>
        </w:rPr>
        <w:t xml:space="preserve"> </w:t>
      </w:r>
      <w:r w:rsidR="00634138" w:rsidRPr="001B6394">
        <w:rPr>
          <w:rFonts w:ascii="Palatino Linotype" w:hAnsi="Palatino Linotype"/>
        </w:rPr>
        <w:t>Información</w:t>
      </w:r>
      <w:r w:rsidR="00D730A4" w:rsidRPr="001B6394">
        <w:rPr>
          <w:rFonts w:ascii="Palatino Linotype" w:hAnsi="Palatino Linotype"/>
        </w:rPr>
        <w:t xml:space="preserve"> </w:t>
      </w:r>
      <w:r w:rsidR="00634138" w:rsidRPr="001B6394">
        <w:rPr>
          <w:rFonts w:ascii="Palatino Linotype" w:hAnsi="Palatino Linotype"/>
        </w:rPr>
        <w:t>Pública</w:t>
      </w:r>
      <w:r w:rsidR="00D730A4" w:rsidRPr="001B6394">
        <w:rPr>
          <w:rFonts w:ascii="Palatino Linotype" w:hAnsi="Palatino Linotype"/>
        </w:rPr>
        <w:t xml:space="preserve"> </w:t>
      </w:r>
      <w:r w:rsidR="00634138" w:rsidRPr="001B6394">
        <w:rPr>
          <w:rFonts w:ascii="Palatino Linotype" w:hAnsi="Palatino Linotype"/>
        </w:rPr>
        <w:t>y</w:t>
      </w:r>
      <w:r w:rsidR="00D730A4" w:rsidRPr="001B6394">
        <w:rPr>
          <w:rFonts w:ascii="Palatino Linotype" w:hAnsi="Palatino Linotype"/>
        </w:rPr>
        <w:t xml:space="preserve"> </w:t>
      </w:r>
      <w:r w:rsidR="00634138" w:rsidRPr="001B6394">
        <w:rPr>
          <w:rFonts w:ascii="Palatino Linotype" w:hAnsi="Palatino Linotype"/>
        </w:rPr>
        <w:t>Protección</w:t>
      </w:r>
      <w:r w:rsidR="00D730A4" w:rsidRPr="001B6394">
        <w:rPr>
          <w:rFonts w:ascii="Palatino Linotype" w:hAnsi="Palatino Linotype"/>
        </w:rPr>
        <w:t xml:space="preserve"> </w:t>
      </w:r>
      <w:r w:rsidR="00634138" w:rsidRPr="001B6394">
        <w:rPr>
          <w:rFonts w:ascii="Palatino Linotype" w:hAnsi="Palatino Linotype"/>
        </w:rPr>
        <w:t>de</w:t>
      </w:r>
      <w:r w:rsidR="00D730A4" w:rsidRPr="001B6394">
        <w:rPr>
          <w:rFonts w:ascii="Palatino Linotype" w:hAnsi="Palatino Linotype"/>
        </w:rPr>
        <w:t xml:space="preserve"> </w:t>
      </w:r>
      <w:r w:rsidR="00634138" w:rsidRPr="001B6394">
        <w:rPr>
          <w:rFonts w:ascii="Palatino Linotype" w:hAnsi="Palatino Linotype"/>
        </w:rPr>
        <w:t>Datos</w:t>
      </w:r>
      <w:r w:rsidR="00D730A4" w:rsidRPr="001B6394">
        <w:rPr>
          <w:rFonts w:ascii="Palatino Linotype" w:hAnsi="Palatino Linotype"/>
        </w:rPr>
        <w:t xml:space="preserve"> </w:t>
      </w:r>
      <w:r w:rsidR="00634138" w:rsidRPr="001B6394">
        <w:rPr>
          <w:rFonts w:ascii="Palatino Linotype" w:hAnsi="Palatino Linotype"/>
        </w:rPr>
        <w:t>Personales</w:t>
      </w:r>
      <w:r w:rsidR="00D730A4" w:rsidRPr="001B6394">
        <w:rPr>
          <w:rFonts w:ascii="Palatino Linotype" w:hAnsi="Palatino Linotype"/>
        </w:rPr>
        <w:t xml:space="preserve"> </w:t>
      </w:r>
      <w:r w:rsidR="00634138" w:rsidRPr="001B6394">
        <w:rPr>
          <w:rFonts w:ascii="Palatino Linotype" w:hAnsi="Palatino Linotype"/>
        </w:rPr>
        <w:t>del</w:t>
      </w:r>
      <w:r w:rsidR="00D730A4" w:rsidRPr="001B6394">
        <w:rPr>
          <w:rFonts w:ascii="Palatino Linotype" w:hAnsi="Palatino Linotype"/>
        </w:rPr>
        <w:t xml:space="preserve"> </w:t>
      </w:r>
      <w:r w:rsidR="00634138" w:rsidRPr="001B6394">
        <w:rPr>
          <w:rFonts w:ascii="Palatino Linotype" w:hAnsi="Palatino Linotype"/>
        </w:rPr>
        <w:t>Estado</w:t>
      </w:r>
      <w:r w:rsidR="00D730A4" w:rsidRPr="001B6394">
        <w:rPr>
          <w:rFonts w:ascii="Palatino Linotype" w:hAnsi="Palatino Linotype"/>
        </w:rPr>
        <w:t xml:space="preserve"> </w:t>
      </w:r>
      <w:r w:rsidR="00634138" w:rsidRPr="001B6394">
        <w:rPr>
          <w:rFonts w:ascii="Palatino Linotype" w:hAnsi="Palatino Linotype"/>
        </w:rPr>
        <w:t>de</w:t>
      </w:r>
      <w:r w:rsidR="00D730A4" w:rsidRPr="001B6394">
        <w:rPr>
          <w:rFonts w:ascii="Palatino Linotype" w:hAnsi="Palatino Linotype"/>
        </w:rPr>
        <w:t xml:space="preserve"> </w:t>
      </w:r>
      <w:r w:rsidR="00634138" w:rsidRPr="001B6394">
        <w:rPr>
          <w:rFonts w:ascii="Palatino Linotype" w:hAnsi="Palatino Linotype"/>
        </w:rPr>
        <w:t>México</w:t>
      </w:r>
      <w:r w:rsidR="00D730A4" w:rsidRPr="001B6394">
        <w:rPr>
          <w:rFonts w:ascii="Palatino Linotype" w:hAnsi="Palatino Linotype"/>
        </w:rPr>
        <w:t xml:space="preserve"> </w:t>
      </w:r>
      <w:r w:rsidR="00634138" w:rsidRPr="001B6394">
        <w:rPr>
          <w:rFonts w:ascii="Palatino Linotype" w:hAnsi="Palatino Linotype"/>
        </w:rPr>
        <w:t>y</w:t>
      </w:r>
      <w:r w:rsidR="00D730A4" w:rsidRPr="001B6394">
        <w:rPr>
          <w:rFonts w:ascii="Palatino Linotype" w:hAnsi="Palatino Linotype"/>
        </w:rPr>
        <w:t xml:space="preserve"> </w:t>
      </w:r>
      <w:r w:rsidR="00634138" w:rsidRPr="001B6394">
        <w:rPr>
          <w:rFonts w:ascii="Palatino Linotype" w:hAnsi="Palatino Linotype"/>
        </w:rPr>
        <w:t>Municipios</w:t>
      </w:r>
      <w:r w:rsidRPr="001B6394">
        <w:rPr>
          <w:rFonts w:ascii="Palatino Linotype" w:hAnsi="Palatino Linotype" w:cs="Arial"/>
        </w:rPr>
        <w:t>.</w:t>
      </w:r>
    </w:p>
    <w:p w:rsidR="0034196C" w:rsidRPr="001B6394" w:rsidRDefault="0034196C" w:rsidP="00F52191">
      <w:pPr>
        <w:pStyle w:val="Prrafodelista"/>
        <w:widowControl w:val="0"/>
        <w:numPr>
          <w:ilvl w:val="0"/>
          <w:numId w:val="1"/>
        </w:numPr>
        <w:tabs>
          <w:tab w:val="left" w:pos="1701"/>
          <w:tab w:val="left" w:pos="1843"/>
        </w:tabs>
        <w:autoSpaceDE w:val="0"/>
        <w:autoSpaceDN w:val="0"/>
        <w:adjustRightInd w:val="0"/>
        <w:spacing w:before="300" w:after="240" w:line="360" w:lineRule="auto"/>
        <w:ind w:left="0" w:firstLine="0"/>
        <w:jc w:val="both"/>
        <w:rPr>
          <w:rFonts w:ascii="Palatino Linotype" w:hAnsi="Palatino Linotype" w:cs="Arial"/>
          <w:lang w:val="es-ES_tradnl"/>
        </w:rPr>
      </w:pPr>
      <w:r w:rsidRPr="001B6394">
        <w:rPr>
          <w:rFonts w:ascii="Palatino Linotype" w:hAnsi="Palatino Linotype" w:cs="Arial"/>
          <w:b/>
        </w:rPr>
        <w:t>Interés.</w:t>
      </w:r>
      <w:r w:rsidR="00D730A4" w:rsidRPr="001B6394">
        <w:rPr>
          <w:rFonts w:ascii="Palatino Linotype" w:hAnsi="Palatino Linotype" w:cs="Arial"/>
        </w:rPr>
        <w:t xml:space="preserve"> </w:t>
      </w:r>
      <w:r w:rsidRPr="001B6394">
        <w:rPr>
          <w:rFonts w:ascii="Palatino Linotype" w:hAnsi="Palatino Linotype" w:cs="Arial"/>
        </w:rPr>
        <w:t>El</w:t>
      </w:r>
      <w:r w:rsidR="00D730A4" w:rsidRPr="001B6394">
        <w:rPr>
          <w:rFonts w:ascii="Palatino Linotype" w:hAnsi="Palatino Linotype" w:cs="Arial"/>
        </w:rPr>
        <w:t xml:space="preserve"> </w:t>
      </w:r>
      <w:r w:rsidRPr="001B6394">
        <w:rPr>
          <w:rFonts w:ascii="Palatino Linotype" w:hAnsi="Palatino Linotype" w:cs="Arial"/>
        </w:rPr>
        <w:t>recurso</w:t>
      </w:r>
      <w:r w:rsidR="00D730A4" w:rsidRPr="001B6394">
        <w:rPr>
          <w:rFonts w:ascii="Palatino Linotype" w:hAnsi="Palatino Linotype" w:cs="Arial"/>
        </w:rPr>
        <w:t xml:space="preserve"> </w:t>
      </w:r>
      <w:r w:rsidRPr="001B6394">
        <w:rPr>
          <w:rFonts w:ascii="Palatino Linotype" w:hAnsi="Palatino Linotype" w:cs="Arial"/>
        </w:rPr>
        <w:t>de</w:t>
      </w:r>
      <w:r w:rsidR="00D730A4" w:rsidRPr="001B6394">
        <w:rPr>
          <w:rFonts w:ascii="Palatino Linotype" w:hAnsi="Palatino Linotype" w:cs="Arial"/>
        </w:rPr>
        <w:t xml:space="preserve"> </w:t>
      </w:r>
      <w:r w:rsidRPr="001B6394">
        <w:rPr>
          <w:rFonts w:ascii="Palatino Linotype" w:hAnsi="Palatino Linotype" w:cs="Arial"/>
        </w:rPr>
        <w:t>revisión</w:t>
      </w:r>
      <w:r w:rsidR="00D730A4" w:rsidRPr="001B6394">
        <w:rPr>
          <w:rFonts w:ascii="Palatino Linotype" w:hAnsi="Palatino Linotype" w:cs="Arial"/>
        </w:rPr>
        <w:t xml:space="preserve"> </w:t>
      </w:r>
      <w:r w:rsidRPr="001B6394">
        <w:rPr>
          <w:rFonts w:ascii="Palatino Linotype" w:hAnsi="Palatino Linotype" w:cs="Arial"/>
        </w:rPr>
        <w:t>fue</w:t>
      </w:r>
      <w:r w:rsidR="00D730A4" w:rsidRPr="001B6394">
        <w:rPr>
          <w:rFonts w:ascii="Palatino Linotype" w:hAnsi="Palatino Linotype" w:cs="Arial"/>
        </w:rPr>
        <w:t xml:space="preserve"> </w:t>
      </w:r>
      <w:r w:rsidRPr="001B6394">
        <w:rPr>
          <w:rFonts w:ascii="Palatino Linotype" w:hAnsi="Palatino Linotype"/>
        </w:rPr>
        <w:t>interpuesto</w:t>
      </w:r>
      <w:r w:rsidR="00D730A4" w:rsidRPr="001B6394">
        <w:rPr>
          <w:rFonts w:ascii="Palatino Linotype" w:hAnsi="Palatino Linotype" w:cs="Arial"/>
        </w:rPr>
        <w:t xml:space="preserve"> </w:t>
      </w:r>
      <w:r w:rsidRPr="001B6394">
        <w:rPr>
          <w:rFonts w:ascii="Palatino Linotype" w:hAnsi="Palatino Linotype" w:cs="Arial"/>
        </w:rPr>
        <w:t>por</w:t>
      </w:r>
      <w:r w:rsidR="00D730A4" w:rsidRPr="001B6394">
        <w:rPr>
          <w:rFonts w:ascii="Palatino Linotype" w:hAnsi="Palatino Linotype" w:cs="Arial"/>
        </w:rPr>
        <w:t xml:space="preserve"> </w:t>
      </w:r>
      <w:r w:rsidRPr="001B6394">
        <w:rPr>
          <w:rFonts w:ascii="Palatino Linotype" w:hAnsi="Palatino Linotype" w:cs="Arial"/>
        </w:rPr>
        <w:t>parte</w:t>
      </w:r>
      <w:r w:rsidR="00D730A4" w:rsidRPr="001B6394">
        <w:rPr>
          <w:rFonts w:ascii="Palatino Linotype" w:hAnsi="Palatino Linotype" w:cs="Arial"/>
        </w:rPr>
        <w:t xml:space="preserve"> </w:t>
      </w:r>
      <w:r w:rsidRPr="001B6394">
        <w:rPr>
          <w:rFonts w:ascii="Palatino Linotype" w:hAnsi="Palatino Linotype" w:cs="Arial"/>
        </w:rPr>
        <w:t>legítima</w:t>
      </w:r>
      <w:r w:rsidR="00D730A4" w:rsidRPr="001B6394">
        <w:rPr>
          <w:rFonts w:ascii="Palatino Linotype" w:hAnsi="Palatino Linotype" w:cs="Arial"/>
        </w:rPr>
        <w:t xml:space="preserve"> </w:t>
      </w:r>
      <w:r w:rsidRPr="001B6394">
        <w:rPr>
          <w:rFonts w:ascii="Palatino Linotype" w:hAnsi="Palatino Linotype" w:cs="Arial"/>
        </w:rPr>
        <w:t>en</w:t>
      </w:r>
      <w:r w:rsidR="00D730A4" w:rsidRPr="001B6394">
        <w:rPr>
          <w:rFonts w:ascii="Palatino Linotype" w:hAnsi="Palatino Linotype" w:cs="Arial"/>
        </w:rPr>
        <w:t xml:space="preserve"> </w:t>
      </w:r>
      <w:r w:rsidRPr="001B6394">
        <w:rPr>
          <w:rFonts w:ascii="Palatino Linotype" w:hAnsi="Palatino Linotype" w:cs="Arial"/>
        </w:rPr>
        <w:t>atención</w:t>
      </w:r>
      <w:r w:rsidR="00D730A4" w:rsidRPr="001B6394">
        <w:rPr>
          <w:rFonts w:ascii="Palatino Linotype" w:hAnsi="Palatino Linotype" w:cs="Arial"/>
        </w:rPr>
        <w:t xml:space="preserve"> </w:t>
      </w:r>
      <w:r w:rsidRPr="001B6394">
        <w:rPr>
          <w:rFonts w:ascii="Palatino Linotype" w:hAnsi="Palatino Linotype" w:cs="Arial"/>
        </w:rPr>
        <w:t>a</w:t>
      </w:r>
      <w:r w:rsidR="00D730A4" w:rsidRPr="001B6394">
        <w:rPr>
          <w:rFonts w:ascii="Palatino Linotype" w:hAnsi="Palatino Linotype" w:cs="Arial"/>
        </w:rPr>
        <w:t xml:space="preserve"> </w:t>
      </w:r>
      <w:r w:rsidRPr="001B6394">
        <w:rPr>
          <w:rFonts w:ascii="Palatino Linotype" w:hAnsi="Palatino Linotype" w:cs="Arial"/>
        </w:rPr>
        <w:t>que</w:t>
      </w:r>
      <w:r w:rsidR="00D730A4" w:rsidRPr="001B6394">
        <w:rPr>
          <w:rFonts w:ascii="Palatino Linotype" w:hAnsi="Palatino Linotype" w:cs="Arial"/>
        </w:rPr>
        <w:t xml:space="preserve"> </w:t>
      </w:r>
      <w:r w:rsidRPr="001B6394">
        <w:rPr>
          <w:rFonts w:ascii="Palatino Linotype" w:hAnsi="Palatino Linotype" w:cs="Arial"/>
        </w:rPr>
        <w:t>fue</w:t>
      </w:r>
      <w:r w:rsidR="00D730A4" w:rsidRPr="001B6394">
        <w:rPr>
          <w:rFonts w:ascii="Palatino Linotype" w:hAnsi="Palatino Linotype" w:cs="Arial"/>
        </w:rPr>
        <w:t xml:space="preserve"> </w:t>
      </w:r>
      <w:r w:rsidRPr="001B6394">
        <w:rPr>
          <w:rFonts w:ascii="Palatino Linotype" w:hAnsi="Palatino Linotype"/>
        </w:rPr>
        <w:t>presentado</w:t>
      </w:r>
      <w:r w:rsidR="00D730A4" w:rsidRPr="001B6394">
        <w:rPr>
          <w:rFonts w:ascii="Palatino Linotype" w:hAnsi="Palatino Linotype" w:cs="Arial"/>
        </w:rPr>
        <w:t xml:space="preserve"> </w:t>
      </w:r>
      <w:r w:rsidRPr="001B6394">
        <w:rPr>
          <w:rFonts w:ascii="Palatino Linotype" w:hAnsi="Palatino Linotype" w:cs="Arial"/>
        </w:rPr>
        <w:t>por</w:t>
      </w:r>
      <w:r w:rsidR="00D730A4" w:rsidRPr="001B6394">
        <w:rPr>
          <w:rFonts w:ascii="Palatino Linotype" w:hAnsi="Palatino Linotype" w:cs="Arial"/>
        </w:rPr>
        <w:t xml:space="preserve"> </w:t>
      </w:r>
      <w:r w:rsidR="00122EF6" w:rsidRPr="001B6394">
        <w:rPr>
          <w:rFonts w:ascii="Palatino Linotype" w:hAnsi="Palatino Linotype" w:cs="Arial"/>
          <w:b/>
        </w:rPr>
        <w:t>LA RECURRENTE</w:t>
      </w:r>
      <w:r w:rsidRPr="001B6394">
        <w:rPr>
          <w:rFonts w:ascii="Palatino Linotype" w:hAnsi="Palatino Linotype" w:cs="Arial"/>
          <w:snapToGrid w:val="0"/>
        </w:rPr>
        <w:t>,</w:t>
      </w:r>
      <w:r w:rsidR="00D730A4" w:rsidRPr="001B6394">
        <w:rPr>
          <w:rFonts w:ascii="Palatino Linotype" w:hAnsi="Palatino Linotype" w:cs="Arial"/>
          <w:snapToGrid w:val="0"/>
        </w:rPr>
        <w:t xml:space="preserve"> </w:t>
      </w:r>
      <w:r w:rsidRPr="001B6394">
        <w:rPr>
          <w:rFonts w:ascii="Palatino Linotype" w:hAnsi="Palatino Linotype" w:cs="Arial"/>
        </w:rPr>
        <w:t>quien</w:t>
      </w:r>
      <w:r w:rsidR="00D730A4" w:rsidRPr="001B6394">
        <w:rPr>
          <w:rFonts w:ascii="Palatino Linotype" w:hAnsi="Palatino Linotype" w:cs="Arial"/>
          <w:snapToGrid w:val="0"/>
        </w:rPr>
        <w:t xml:space="preserve"> </w:t>
      </w:r>
      <w:r w:rsidRPr="001B6394">
        <w:rPr>
          <w:rFonts w:ascii="Palatino Linotype" w:hAnsi="Palatino Linotype"/>
        </w:rPr>
        <w:t>formuló</w:t>
      </w:r>
      <w:r w:rsidR="00D730A4" w:rsidRPr="001B6394">
        <w:rPr>
          <w:rFonts w:ascii="Palatino Linotype" w:hAnsi="Palatino Linotype" w:cs="Arial"/>
          <w:snapToGrid w:val="0"/>
        </w:rPr>
        <w:t xml:space="preserve"> </w:t>
      </w:r>
      <w:r w:rsidRPr="001B6394">
        <w:rPr>
          <w:rFonts w:ascii="Palatino Linotype" w:hAnsi="Palatino Linotype"/>
        </w:rPr>
        <w:t>la</w:t>
      </w:r>
      <w:r w:rsidR="00D730A4" w:rsidRPr="001B6394">
        <w:rPr>
          <w:rFonts w:ascii="Palatino Linotype" w:hAnsi="Palatino Linotype" w:cs="Arial"/>
          <w:snapToGrid w:val="0"/>
        </w:rPr>
        <w:t xml:space="preserve"> </w:t>
      </w:r>
      <w:r w:rsidRPr="001B6394">
        <w:rPr>
          <w:rFonts w:ascii="Palatino Linotype" w:hAnsi="Palatino Linotype" w:cs="Arial"/>
        </w:rPr>
        <w:t>solicitud</w:t>
      </w:r>
      <w:r w:rsidR="00D730A4" w:rsidRPr="001B6394">
        <w:rPr>
          <w:rFonts w:ascii="Palatino Linotype" w:hAnsi="Palatino Linotype" w:cs="Arial"/>
          <w:snapToGrid w:val="0"/>
        </w:rPr>
        <w:t xml:space="preserve"> </w:t>
      </w:r>
      <w:r w:rsidRPr="001B6394">
        <w:rPr>
          <w:rFonts w:ascii="Palatino Linotype" w:hAnsi="Palatino Linotype" w:cs="Arial"/>
          <w:snapToGrid w:val="0"/>
        </w:rPr>
        <w:t>de</w:t>
      </w:r>
      <w:r w:rsidR="00D730A4" w:rsidRPr="001B6394">
        <w:rPr>
          <w:rFonts w:ascii="Palatino Linotype" w:hAnsi="Palatino Linotype" w:cs="Arial"/>
          <w:snapToGrid w:val="0"/>
        </w:rPr>
        <w:t xml:space="preserve"> </w:t>
      </w:r>
      <w:r w:rsidRPr="001B6394">
        <w:rPr>
          <w:rFonts w:ascii="Palatino Linotype" w:hAnsi="Palatino Linotype" w:cs="Arial"/>
          <w:snapToGrid w:val="0"/>
        </w:rPr>
        <w:t>información</w:t>
      </w:r>
      <w:r w:rsidR="00D730A4" w:rsidRPr="001B6394">
        <w:rPr>
          <w:rFonts w:ascii="Palatino Linotype" w:hAnsi="Palatino Linotype" w:cs="Arial"/>
          <w:snapToGrid w:val="0"/>
        </w:rPr>
        <w:t xml:space="preserve"> </w:t>
      </w:r>
      <w:r w:rsidRPr="001B6394">
        <w:rPr>
          <w:rFonts w:ascii="Palatino Linotype" w:hAnsi="Palatino Linotype" w:cs="Arial"/>
          <w:snapToGrid w:val="0"/>
        </w:rPr>
        <w:t>pública</w:t>
      </w:r>
      <w:r w:rsidR="00D730A4" w:rsidRPr="001B6394">
        <w:rPr>
          <w:rFonts w:ascii="Palatino Linotype" w:hAnsi="Palatino Linotype" w:cs="Arial"/>
          <w:snapToGrid w:val="0"/>
        </w:rPr>
        <w:t xml:space="preserve"> </w:t>
      </w:r>
      <w:r w:rsidRPr="001B6394">
        <w:rPr>
          <w:rFonts w:ascii="Palatino Linotype" w:hAnsi="Palatino Linotype"/>
        </w:rPr>
        <w:t>número</w:t>
      </w:r>
      <w:r w:rsidR="00D730A4" w:rsidRPr="001B6394">
        <w:rPr>
          <w:rFonts w:ascii="Palatino Linotype" w:hAnsi="Palatino Linotype" w:cs="Arial"/>
          <w:snapToGrid w:val="0"/>
        </w:rPr>
        <w:t xml:space="preserve"> </w:t>
      </w:r>
      <w:r w:rsidR="00CE4C25" w:rsidRPr="001B6394">
        <w:rPr>
          <w:rFonts w:ascii="Palatino Linotype" w:hAnsi="Palatino Linotype"/>
          <w:b/>
          <w:bCs/>
        </w:rPr>
        <w:t>00033/ACULCO/</w:t>
      </w:r>
      <w:r w:rsidR="00F52191" w:rsidRPr="001B6394">
        <w:rPr>
          <w:rFonts w:ascii="Palatino Linotype" w:hAnsi="Palatino Linotype"/>
          <w:b/>
          <w:bCs/>
        </w:rPr>
        <w:t>IP/2019</w:t>
      </w:r>
      <w:r w:rsidRPr="001B6394">
        <w:rPr>
          <w:rFonts w:ascii="Palatino Linotype" w:hAnsi="Palatino Linotype" w:cs="Arial"/>
          <w:lang w:val="es-ES_tradnl"/>
        </w:rPr>
        <w:t>.</w:t>
      </w:r>
    </w:p>
    <w:p w:rsidR="00861008" w:rsidRPr="001B6394" w:rsidRDefault="0025573E" w:rsidP="00861008">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1B6394">
        <w:rPr>
          <w:rFonts w:ascii="Palatino Linotype" w:hAnsi="Palatino Linotype" w:cs="Arial"/>
          <w:b/>
        </w:rPr>
        <w:t xml:space="preserve">Oportunidad. </w:t>
      </w:r>
      <w:r w:rsidR="00861008" w:rsidRPr="001B6394">
        <w:rPr>
          <w:rFonts w:ascii="Palatino Linotype" w:hAnsi="Palatino Linotype" w:cs="Arial"/>
        </w:rPr>
        <w:t xml:space="preserve">El </w:t>
      </w:r>
      <w:r w:rsidR="00861008" w:rsidRPr="001B6394">
        <w:rPr>
          <w:rFonts w:ascii="Palatino Linotype" w:hAnsi="Palatino Linotype"/>
        </w:rPr>
        <w:t>recurso</w:t>
      </w:r>
      <w:r w:rsidR="00861008" w:rsidRPr="001B6394">
        <w:rPr>
          <w:rFonts w:ascii="Palatino Linotype" w:hAnsi="Palatino Linotype" w:cs="Arial"/>
        </w:rPr>
        <w:t xml:space="preserve"> de revisión fue interpuesto dentro del plazo de quince días hábiles </w:t>
      </w:r>
      <w:r w:rsidR="00861008" w:rsidRPr="001B6394">
        <w:rPr>
          <w:rFonts w:ascii="Palatino Linotype" w:hAnsi="Palatino Linotype"/>
        </w:rPr>
        <w:t>contados</w:t>
      </w:r>
      <w:r w:rsidR="00861008" w:rsidRPr="001B6394">
        <w:rPr>
          <w:rFonts w:ascii="Palatino Linotype" w:hAnsi="Palatino Linotype" w:cs="Arial"/>
        </w:rPr>
        <w:t xml:space="preserve"> a </w:t>
      </w:r>
      <w:r w:rsidR="00861008" w:rsidRPr="001B6394">
        <w:rPr>
          <w:rFonts w:ascii="Palatino Linotype" w:hAnsi="Palatino Linotype"/>
        </w:rPr>
        <w:t>partir</w:t>
      </w:r>
      <w:r w:rsidR="00861008" w:rsidRPr="001B6394">
        <w:rPr>
          <w:rFonts w:ascii="Palatino Linotype" w:hAnsi="Palatino Linotype" w:cs="Arial"/>
        </w:rPr>
        <w:t xml:space="preserve"> del día siguiente al que </w:t>
      </w:r>
      <w:r w:rsidR="00122EF6" w:rsidRPr="001B6394">
        <w:rPr>
          <w:rFonts w:ascii="Palatino Linotype" w:hAnsi="Palatino Linotype" w:cs="Arial"/>
          <w:b/>
        </w:rPr>
        <w:t>LA RECURRENTE</w:t>
      </w:r>
      <w:r w:rsidR="00861008" w:rsidRPr="001B6394">
        <w:rPr>
          <w:rFonts w:ascii="Palatino Linotype" w:hAnsi="Palatino Linotype" w:cs="Arial"/>
          <w:b/>
          <w:bCs/>
        </w:rPr>
        <w:t xml:space="preserve"> </w:t>
      </w:r>
      <w:r w:rsidR="00861008" w:rsidRPr="001B6394">
        <w:rPr>
          <w:rFonts w:ascii="Palatino Linotype" w:hAnsi="Palatino Linotype" w:cs="Arial"/>
        </w:rPr>
        <w:t xml:space="preserve">tuvo conocimiento de la respuesta </w:t>
      </w:r>
      <w:r w:rsidR="00861008" w:rsidRPr="001B6394">
        <w:rPr>
          <w:rFonts w:ascii="Palatino Linotype" w:hAnsi="Palatino Linotype"/>
        </w:rPr>
        <w:t>impugnada</w:t>
      </w:r>
      <w:r w:rsidR="00F52191" w:rsidRPr="001B6394">
        <w:rPr>
          <w:rFonts w:ascii="Palatino Linotype" w:hAnsi="Palatino Linotype"/>
        </w:rPr>
        <w:t>;</w:t>
      </w:r>
      <w:r w:rsidR="00861008" w:rsidRPr="001B6394">
        <w:rPr>
          <w:rFonts w:ascii="Palatino Linotype" w:hAnsi="Palatino Linotype" w:cs="Arial"/>
        </w:rPr>
        <w:t xml:space="preserve"> tal y como</w:t>
      </w:r>
      <w:r w:rsidR="00F52191" w:rsidRPr="001B6394">
        <w:rPr>
          <w:rFonts w:ascii="Palatino Linotype" w:hAnsi="Palatino Linotype" w:cs="Arial"/>
        </w:rPr>
        <w:t>,</w:t>
      </w:r>
      <w:r w:rsidR="00861008" w:rsidRPr="001B6394">
        <w:rPr>
          <w:rFonts w:ascii="Palatino Linotype" w:hAnsi="Palatino Linotype" w:cs="Arial"/>
        </w:rPr>
        <w:t xml:space="preserve"> lo prevé el artículo 178 de la Ley de Transparencia y Acceso a la Información Pública del Estado de México y Municipios, que establece:</w:t>
      </w:r>
    </w:p>
    <w:p w:rsidR="00861008" w:rsidRPr="001B6394" w:rsidRDefault="00861008" w:rsidP="00F52191">
      <w:pPr>
        <w:spacing w:before="200" w:after="200"/>
        <w:ind w:left="709" w:right="899"/>
        <w:jc w:val="both"/>
        <w:rPr>
          <w:rFonts w:ascii="Palatino Linotype" w:hAnsi="Palatino Linotype" w:cs="Arial"/>
          <w:i/>
          <w:sz w:val="22"/>
          <w:szCs w:val="22"/>
        </w:rPr>
      </w:pPr>
      <w:r w:rsidRPr="001B6394">
        <w:rPr>
          <w:rFonts w:ascii="Palatino Linotype" w:hAnsi="Palatino Linotype" w:cs="Arial"/>
          <w:i/>
          <w:sz w:val="22"/>
          <w:szCs w:val="22"/>
        </w:rPr>
        <w:lastRenderedPageBreak/>
        <w:t>“</w:t>
      </w:r>
      <w:r w:rsidRPr="001B6394">
        <w:rPr>
          <w:rFonts w:ascii="Palatino Linotype" w:hAnsi="Palatino Linotype" w:cs="Arial"/>
          <w:b/>
          <w:i/>
          <w:sz w:val="22"/>
          <w:szCs w:val="22"/>
        </w:rPr>
        <w:t>Artículo 178.</w:t>
      </w:r>
      <w:r w:rsidRPr="001B6394">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61008" w:rsidRPr="001B6394" w:rsidRDefault="00861008" w:rsidP="00F52191">
      <w:pPr>
        <w:spacing w:before="200" w:after="200"/>
        <w:ind w:left="709" w:right="899"/>
        <w:jc w:val="both"/>
        <w:rPr>
          <w:rFonts w:ascii="Palatino Linotype" w:hAnsi="Palatino Linotype" w:cs="Arial"/>
          <w:i/>
          <w:sz w:val="22"/>
          <w:szCs w:val="22"/>
        </w:rPr>
      </w:pPr>
      <w:r w:rsidRPr="001B6394">
        <w:rPr>
          <w:rFonts w:ascii="Palatino Linotype" w:hAnsi="Palatino Linotype" w:cs="Arial"/>
          <w:i/>
          <w:sz w:val="22"/>
          <w:szCs w:val="22"/>
        </w:rPr>
        <w:t>A falta de respuesta d</w:t>
      </w:r>
      <w:r w:rsidR="00B71028" w:rsidRPr="001B6394">
        <w:rPr>
          <w:rFonts w:ascii="Palatino Linotype" w:hAnsi="Palatino Linotype" w:cs="Arial"/>
          <w:i/>
          <w:sz w:val="22"/>
          <w:szCs w:val="22"/>
        </w:rPr>
        <w:t>el</w:t>
      </w:r>
      <w:r w:rsidR="00122EF6" w:rsidRPr="001B6394">
        <w:rPr>
          <w:rFonts w:ascii="Palatino Linotype" w:hAnsi="Palatino Linotype" w:cs="Arial"/>
          <w:i/>
          <w:sz w:val="22"/>
          <w:szCs w:val="22"/>
        </w:rPr>
        <w:t xml:space="preserve"> SUJETO OBLIGADO</w:t>
      </w:r>
      <w:r w:rsidRPr="001B6394">
        <w:rPr>
          <w:rFonts w:ascii="Palatino Linotype" w:hAnsi="Palatino Linotype" w:cs="Arial"/>
          <w:i/>
          <w:sz w:val="22"/>
          <w:szCs w:val="22"/>
        </w:rPr>
        <w:t>, dentro de los plazos establecidos en esta Ley, a una solicitud de acceso a la información pública, el recurso podrá ser interpuesto en cualquier momento, acompañado con el documento que pruebe la fecha en que presentó la solicitud.</w:t>
      </w:r>
    </w:p>
    <w:p w:rsidR="00861008" w:rsidRPr="001B6394" w:rsidRDefault="00861008" w:rsidP="00F52191">
      <w:pPr>
        <w:spacing w:before="200" w:after="200"/>
        <w:ind w:left="709" w:right="899"/>
        <w:jc w:val="both"/>
        <w:rPr>
          <w:rFonts w:ascii="Palatino Linotype" w:hAnsi="Palatino Linotype" w:cs="Arial"/>
          <w:i/>
          <w:sz w:val="22"/>
          <w:szCs w:val="22"/>
        </w:rPr>
      </w:pPr>
      <w:r w:rsidRPr="001B6394">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1B6394">
        <w:rPr>
          <w:rFonts w:ascii="Palatino Linotype" w:hAnsi="Palatino Linotype" w:cs="Arial"/>
          <w:i/>
          <w:sz w:val="22"/>
          <w:szCs w:val="22"/>
          <w:lang w:eastAsia="es-MX"/>
        </w:rPr>
        <w:t>siguiente</w:t>
      </w:r>
      <w:r w:rsidRPr="001B6394">
        <w:rPr>
          <w:rFonts w:ascii="Palatino Linotype" w:hAnsi="Palatino Linotype" w:cs="Arial"/>
          <w:i/>
          <w:sz w:val="22"/>
          <w:szCs w:val="22"/>
        </w:rPr>
        <w:t xml:space="preserve"> de haberlo recibido.”</w:t>
      </w:r>
    </w:p>
    <w:p w:rsidR="001F76B4" w:rsidRPr="001B6394" w:rsidRDefault="00861008" w:rsidP="001F76B4">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r w:rsidRPr="001B6394">
        <w:rPr>
          <w:rFonts w:ascii="Palatino Linotype" w:hAnsi="Palatino Linotype" w:cs="Arial"/>
        </w:rPr>
        <w:t xml:space="preserve">En esa tesitura, atendiendo a que </w:t>
      </w:r>
      <w:r w:rsidR="00122EF6" w:rsidRPr="001B6394">
        <w:rPr>
          <w:rFonts w:ascii="Palatino Linotype" w:hAnsi="Palatino Linotype" w:cs="Arial"/>
          <w:b/>
        </w:rPr>
        <w:t>EL SUJETO OBLIGADO</w:t>
      </w:r>
      <w:r w:rsidRPr="001B6394">
        <w:rPr>
          <w:rFonts w:ascii="Palatino Linotype" w:hAnsi="Palatino Linotype" w:cs="Arial"/>
        </w:rPr>
        <w:t xml:space="preserve"> notificó la respuesta a la solicitud de información pública el día </w:t>
      </w:r>
      <w:r w:rsidR="002043DF" w:rsidRPr="001B6394">
        <w:rPr>
          <w:rFonts w:ascii="Palatino Linotype" w:hAnsi="Palatino Linotype" w:cs="Arial"/>
          <w:b/>
        </w:rPr>
        <w:t>doce de abril</w:t>
      </w:r>
      <w:r w:rsidR="00F52191" w:rsidRPr="001B6394">
        <w:rPr>
          <w:rFonts w:ascii="Palatino Linotype" w:hAnsi="Palatino Linotype" w:cs="Arial"/>
          <w:b/>
        </w:rPr>
        <w:t xml:space="preserve"> de dos mil diecinueve</w:t>
      </w:r>
      <w:r w:rsidRPr="001B6394">
        <w:rPr>
          <w:rFonts w:ascii="Palatino Linotype" w:hAnsi="Palatino Linotype" w:cs="Arial"/>
        </w:rPr>
        <w:t>; así, el plazo de quince días hábiles que el artículo 178 de la Ley de la materia otorga al</w:t>
      </w:r>
      <w:r w:rsidRPr="001B6394">
        <w:rPr>
          <w:rFonts w:ascii="Palatino Linotype" w:hAnsi="Palatino Linotype" w:cs="Arial"/>
          <w:b/>
        </w:rPr>
        <w:t xml:space="preserve"> RECURRENTE </w:t>
      </w:r>
      <w:r w:rsidRPr="001B6394">
        <w:rPr>
          <w:rFonts w:ascii="Palatino Linotype" w:hAnsi="Palatino Linotype" w:cs="Arial"/>
        </w:rPr>
        <w:t xml:space="preserve">para presentar el recurso de revisión, transcurrió del </w:t>
      </w:r>
      <w:r w:rsidR="007F2284" w:rsidRPr="001B6394">
        <w:rPr>
          <w:rFonts w:ascii="Palatino Linotype" w:hAnsi="Palatino Linotype" w:cs="Arial"/>
          <w:b/>
        </w:rPr>
        <w:t>veintidós de abril al catorce de mayo</w:t>
      </w:r>
      <w:r w:rsidRPr="001B6394">
        <w:rPr>
          <w:rFonts w:ascii="Palatino Linotype" w:hAnsi="Palatino Linotype" w:cs="Arial"/>
          <w:b/>
        </w:rPr>
        <w:t xml:space="preserve"> de dos mil diecinueve</w:t>
      </w:r>
      <w:r w:rsidRPr="001B6394">
        <w:rPr>
          <w:rFonts w:ascii="Palatino Linotype" w:hAnsi="Palatino Linotype" w:cs="Arial"/>
        </w:rPr>
        <w:t>, sin contempl</w:t>
      </w:r>
      <w:r w:rsidR="007F2284" w:rsidRPr="001B6394">
        <w:rPr>
          <w:rFonts w:ascii="Palatino Linotype" w:hAnsi="Palatino Linotype" w:cs="Arial"/>
        </w:rPr>
        <w:t>ar en el cómputo los días</w:t>
      </w:r>
      <w:r w:rsidR="00BE02EE" w:rsidRPr="001B6394">
        <w:rPr>
          <w:rFonts w:ascii="Palatino Linotype" w:hAnsi="Palatino Linotype" w:cs="Arial"/>
        </w:rPr>
        <w:t xml:space="preserve">, </w:t>
      </w:r>
      <w:r w:rsidR="00404AB3" w:rsidRPr="001B6394">
        <w:rPr>
          <w:rFonts w:ascii="Palatino Linotype" w:hAnsi="Palatino Linotype" w:cs="Arial"/>
        </w:rPr>
        <w:t xml:space="preserve">trece, catorce, veinte, veintiuno, </w:t>
      </w:r>
      <w:r w:rsidR="00BE02EE" w:rsidRPr="001B6394">
        <w:rPr>
          <w:rFonts w:ascii="Palatino Linotype" w:hAnsi="Palatino Linotype" w:cs="Arial"/>
        </w:rPr>
        <w:t>veintisiete y veintiocho</w:t>
      </w:r>
      <w:r w:rsidR="00F52191" w:rsidRPr="001B6394">
        <w:rPr>
          <w:rFonts w:ascii="Palatino Linotype" w:hAnsi="Palatino Linotype" w:cs="Arial"/>
        </w:rPr>
        <w:t xml:space="preserve"> de </w:t>
      </w:r>
      <w:r w:rsidR="00BE02EE" w:rsidRPr="001B6394">
        <w:rPr>
          <w:rFonts w:ascii="Palatino Linotype" w:hAnsi="Palatino Linotype" w:cs="Arial"/>
        </w:rPr>
        <w:t>abril</w:t>
      </w:r>
      <w:r w:rsidR="00F52191" w:rsidRPr="001B6394">
        <w:rPr>
          <w:rFonts w:ascii="Palatino Linotype" w:hAnsi="Palatino Linotype" w:cs="Arial"/>
        </w:rPr>
        <w:t>;</w:t>
      </w:r>
      <w:r w:rsidR="007F2284" w:rsidRPr="001B6394">
        <w:rPr>
          <w:rFonts w:ascii="Palatino Linotype" w:hAnsi="Palatino Linotype" w:cs="Arial"/>
        </w:rPr>
        <w:t xml:space="preserve"> </w:t>
      </w:r>
      <w:r w:rsidR="00404AB3" w:rsidRPr="001B6394">
        <w:rPr>
          <w:rFonts w:ascii="Palatino Linotype" w:hAnsi="Palatino Linotype" w:cs="Arial"/>
        </w:rPr>
        <w:t>cuatro, cinco, once,</w:t>
      </w:r>
      <w:r w:rsidR="00BE02EE" w:rsidRPr="001B6394">
        <w:rPr>
          <w:rFonts w:ascii="Palatino Linotype" w:hAnsi="Palatino Linotype" w:cs="Arial"/>
        </w:rPr>
        <w:t xml:space="preserve"> doce de mayo</w:t>
      </w:r>
      <w:r w:rsidRPr="001B6394">
        <w:rPr>
          <w:rFonts w:ascii="Palatino Linotype" w:hAnsi="Palatino Linotype" w:cs="Arial"/>
        </w:rPr>
        <w:t xml:space="preserve"> de</w:t>
      </w:r>
      <w:r w:rsidR="00F52191" w:rsidRPr="001B6394">
        <w:rPr>
          <w:rFonts w:ascii="Palatino Linotype" w:hAnsi="Palatino Linotype" w:cs="Arial"/>
        </w:rPr>
        <w:t xml:space="preserve"> dos mil</w:t>
      </w:r>
      <w:r w:rsidRPr="001B6394">
        <w:rPr>
          <w:rFonts w:ascii="Palatino Linotype" w:hAnsi="Palatino Linotype" w:cs="Arial"/>
        </w:rPr>
        <w:t xml:space="preserve"> diecinueve, por corresponder a sábados y domingos, en términos del artículo 3, fracción X, de la </w:t>
      </w:r>
      <w:r w:rsidRPr="001B6394">
        <w:rPr>
          <w:rFonts w:ascii="Palatino Linotype" w:hAnsi="Palatino Linotype"/>
        </w:rPr>
        <w:t xml:space="preserve">Ley de Transparencia y Acceso a la Información Pública del Estado de México y Municipios; </w:t>
      </w:r>
      <w:r w:rsidRPr="001B6394">
        <w:rPr>
          <w:rFonts w:ascii="Palatino Linotype" w:hAnsi="Palatino Linotype" w:cs="Arial"/>
        </w:rPr>
        <w:t>asim</w:t>
      </w:r>
      <w:r w:rsidR="00BE02EE" w:rsidRPr="001B6394">
        <w:rPr>
          <w:rFonts w:ascii="Palatino Linotype" w:hAnsi="Palatino Linotype" w:cs="Arial"/>
        </w:rPr>
        <w:t>ismo, no se computó los</w:t>
      </w:r>
      <w:r w:rsidR="00F52191" w:rsidRPr="001B6394">
        <w:rPr>
          <w:rFonts w:ascii="Palatino Linotype" w:hAnsi="Palatino Linotype" w:cs="Arial"/>
        </w:rPr>
        <w:t xml:space="preserve"> día</w:t>
      </w:r>
      <w:r w:rsidR="00BE02EE" w:rsidRPr="001B6394">
        <w:rPr>
          <w:rFonts w:ascii="Palatino Linotype" w:hAnsi="Palatino Linotype" w:cs="Arial"/>
        </w:rPr>
        <w:t>s</w:t>
      </w:r>
      <w:r w:rsidR="00F52191" w:rsidRPr="001B6394">
        <w:rPr>
          <w:rFonts w:ascii="Palatino Linotype" w:hAnsi="Palatino Linotype" w:cs="Arial"/>
        </w:rPr>
        <w:t xml:space="preserve"> </w:t>
      </w:r>
      <w:r w:rsidR="00BE02EE" w:rsidRPr="001B6394">
        <w:rPr>
          <w:rFonts w:ascii="Palatino Linotype" w:hAnsi="Palatino Linotype" w:cs="Arial"/>
        </w:rPr>
        <w:t>quince, dieciséis, diecisiete, dieciocho, diecinueve de abril; uno y seis de mayo</w:t>
      </w:r>
      <w:r w:rsidR="00F52191" w:rsidRPr="001B6394">
        <w:rPr>
          <w:rFonts w:ascii="Palatino Linotype" w:hAnsi="Palatino Linotype" w:cs="Arial"/>
        </w:rPr>
        <w:t xml:space="preserve"> de dos mil </w:t>
      </w:r>
      <w:r w:rsidRPr="001B6394">
        <w:rPr>
          <w:rFonts w:ascii="Palatino Linotype" w:hAnsi="Palatino Linotype" w:cs="Arial"/>
        </w:rPr>
        <w:t>diecinueve, por</w:t>
      </w:r>
      <w:r w:rsidR="00F52191" w:rsidRPr="001B6394">
        <w:rPr>
          <w:rFonts w:ascii="Palatino Linotype" w:hAnsi="Palatino Linotype" w:cs="Arial"/>
        </w:rPr>
        <w:t xml:space="preserve"> ser considerado</w:t>
      </w:r>
      <w:r w:rsidR="00BE02EE" w:rsidRPr="001B6394">
        <w:rPr>
          <w:rFonts w:ascii="Palatino Linotype" w:hAnsi="Palatino Linotype" w:cs="Arial"/>
        </w:rPr>
        <w:t>s</w:t>
      </w:r>
      <w:r w:rsidR="00F52191" w:rsidRPr="001B6394">
        <w:rPr>
          <w:rFonts w:ascii="Palatino Linotype" w:hAnsi="Palatino Linotype" w:cs="Arial"/>
        </w:rPr>
        <w:t xml:space="preserve"> como suspensión de labores</w:t>
      </w:r>
      <w:r w:rsidRPr="001B6394">
        <w:rPr>
          <w:rFonts w:ascii="Palatino Linotype" w:hAnsi="Palatino Linotype" w:cs="Arial"/>
        </w:rPr>
        <w:t xml:space="preserve">, de conformidad con el Calendario Oficial en Materia de Transparencia, Acceso a la Información Pública y Protección de Datos Personales del Estado de México y Municipios, </w:t>
      </w:r>
      <w:r w:rsidR="001F76B4" w:rsidRPr="001B6394">
        <w:rPr>
          <w:rFonts w:ascii="Palatino Linotype" w:hAnsi="Palatino Linotype" w:cs="Arial"/>
        </w:rPr>
        <w:t xml:space="preserve">para el año </w:t>
      </w:r>
      <w:r w:rsidR="00F52191" w:rsidRPr="001B6394">
        <w:rPr>
          <w:rFonts w:ascii="Palatino Linotype" w:hAnsi="Palatino Linotype" w:cs="Arial"/>
        </w:rPr>
        <w:t xml:space="preserve">de </w:t>
      </w:r>
      <w:r w:rsidR="001F76B4" w:rsidRPr="001B6394">
        <w:rPr>
          <w:rFonts w:ascii="Palatino Linotype" w:hAnsi="Palatino Linotype" w:cs="Arial"/>
        </w:rPr>
        <w:t xml:space="preserve">dos mil </w:t>
      </w:r>
      <w:r w:rsidR="00F52191" w:rsidRPr="001B6394">
        <w:rPr>
          <w:rFonts w:ascii="Palatino Linotype" w:hAnsi="Palatino Linotype" w:cs="Arial"/>
        </w:rPr>
        <w:t>diecinueve</w:t>
      </w:r>
      <w:r w:rsidR="001F76B4" w:rsidRPr="001B6394">
        <w:rPr>
          <w:rFonts w:ascii="Palatino Linotype" w:hAnsi="Palatino Linotype" w:cs="Arial"/>
        </w:rPr>
        <w:t xml:space="preserve"> y enero </w:t>
      </w:r>
      <w:r w:rsidR="00F52191" w:rsidRPr="001B6394">
        <w:rPr>
          <w:rFonts w:ascii="Palatino Linotype" w:hAnsi="Palatino Linotype" w:cs="Arial"/>
        </w:rPr>
        <w:t xml:space="preserve">de </w:t>
      </w:r>
      <w:r w:rsidR="001F76B4" w:rsidRPr="001B6394">
        <w:rPr>
          <w:rFonts w:ascii="Palatino Linotype" w:hAnsi="Palatino Linotype" w:cs="Arial"/>
        </w:rPr>
        <w:t xml:space="preserve">dos mil </w:t>
      </w:r>
      <w:r w:rsidR="00F52191" w:rsidRPr="001B6394">
        <w:rPr>
          <w:rFonts w:ascii="Palatino Linotype" w:hAnsi="Palatino Linotype" w:cs="Arial"/>
        </w:rPr>
        <w:t>veinte</w:t>
      </w:r>
      <w:r w:rsidR="001F76B4" w:rsidRPr="001B6394">
        <w:rPr>
          <w:rFonts w:ascii="Palatino Linotype" w:hAnsi="Palatino Linotype" w:cs="Arial"/>
        </w:rPr>
        <w:t xml:space="preserve">, publicado en el Periódico Oficial “Gaceta del Gobierno”, el </w:t>
      </w:r>
      <w:r w:rsidR="00026E38" w:rsidRPr="001B6394">
        <w:rPr>
          <w:rFonts w:ascii="Palatino Linotype" w:hAnsi="Palatino Linotype" w:cs="Arial"/>
        </w:rPr>
        <w:t>diecinueve</w:t>
      </w:r>
      <w:r w:rsidR="001F76B4" w:rsidRPr="001B6394">
        <w:rPr>
          <w:rFonts w:ascii="Palatino Linotype" w:hAnsi="Palatino Linotype" w:cs="Arial"/>
        </w:rPr>
        <w:t xml:space="preserve"> de diciembre de dos mil </w:t>
      </w:r>
      <w:r w:rsidR="00F52191" w:rsidRPr="001B6394">
        <w:rPr>
          <w:rFonts w:ascii="Palatino Linotype" w:hAnsi="Palatino Linotype" w:cs="Arial"/>
        </w:rPr>
        <w:t>dieciocho</w:t>
      </w:r>
      <w:r w:rsidR="001F76B4" w:rsidRPr="001B6394">
        <w:rPr>
          <w:rFonts w:ascii="Palatino Linotype" w:hAnsi="Palatino Linotype" w:cs="Arial"/>
        </w:rPr>
        <w:t>.</w:t>
      </w:r>
    </w:p>
    <w:p w:rsidR="00AC4601" w:rsidRPr="001B6394" w:rsidRDefault="00861008" w:rsidP="00861008">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1B6394">
        <w:rPr>
          <w:rFonts w:ascii="Palatino Linotype" w:hAnsi="Palatino Linotype" w:cs="Arial"/>
        </w:rPr>
        <w:t>En ese tenor, si el recurso de revisión que nos ocupa, se tuvo por interpuesto el día</w:t>
      </w:r>
      <w:r w:rsidRPr="001B6394">
        <w:rPr>
          <w:rFonts w:ascii="Palatino Linotype" w:hAnsi="Palatino Linotype" w:cs="Arial"/>
          <w:b/>
        </w:rPr>
        <w:t xml:space="preserve"> </w:t>
      </w:r>
      <w:r w:rsidR="00122EF6" w:rsidRPr="001B6394">
        <w:rPr>
          <w:rFonts w:ascii="Palatino Linotype" w:hAnsi="Palatino Linotype" w:cs="Arial"/>
          <w:b/>
          <w:u w:val="single"/>
        </w:rPr>
        <w:lastRenderedPageBreak/>
        <w:t>veintidós</w:t>
      </w:r>
      <w:r w:rsidR="00CA68CB" w:rsidRPr="001B6394">
        <w:rPr>
          <w:rFonts w:ascii="Palatino Linotype" w:hAnsi="Palatino Linotype" w:cs="Arial"/>
          <w:b/>
          <w:u w:val="single"/>
        </w:rPr>
        <w:t xml:space="preserve"> de abril </w:t>
      </w:r>
      <w:r w:rsidRPr="001B6394">
        <w:rPr>
          <w:rFonts w:ascii="Palatino Linotype" w:hAnsi="Palatino Linotype" w:cs="Arial"/>
          <w:b/>
          <w:u w:val="single"/>
        </w:rPr>
        <w:t>de dos mil diecinueve</w:t>
      </w:r>
      <w:r w:rsidRPr="001B6394">
        <w:rPr>
          <w:rFonts w:ascii="Palatino Linotype" w:hAnsi="Palatino Linotype" w:cs="Arial"/>
        </w:rPr>
        <w:t>, éste se encuentra dentro de los márgenes temporales previstos en el artículo 178 de la Ley de Transparencia y Acceso a la Información</w:t>
      </w:r>
      <w:r w:rsidRPr="001B6394">
        <w:rPr>
          <w:rFonts w:ascii="Palatino Linotype" w:hAnsi="Palatino Linotype"/>
        </w:rPr>
        <w:t xml:space="preserve"> Pública del Estado de México y Municipios</w:t>
      </w:r>
      <w:r w:rsidRPr="001B6394">
        <w:rPr>
          <w:rFonts w:ascii="Palatino Linotype" w:hAnsi="Palatino Linotype" w:cs="Arial"/>
        </w:rPr>
        <w:t xml:space="preserve"> y, por tanto, su interposición se considera oportuna.</w:t>
      </w:r>
    </w:p>
    <w:p w:rsidR="0020533C" w:rsidRPr="001B6394" w:rsidRDefault="00E80488" w:rsidP="009A0E87">
      <w:pPr>
        <w:pStyle w:val="Prrafodelista"/>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b/>
        </w:rPr>
      </w:pPr>
      <w:r w:rsidRPr="001B6394">
        <w:rPr>
          <w:rFonts w:ascii="Palatino Linotype" w:hAnsi="Palatino Linotype" w:cs="Arial"/>
          <w:b/>
          <w:szCs w:val="28"/>
        </w:rPr>
        <w:t xml:space="preserve">Procedibilidad. </w:t>
      </w:r>
      <w:r w:rsidR="0020533C" w:rsidRPr="001B6394">
        <w:rPr>
          <w:rFonts w:ascii="Palatino Linotype" w:hAnsi="Palatino Linotype" w:cs="Arial"/>
        </w:rPr>
        <w:t xml:space="preserve">Del análisis efectuado, se advierte la procedibilidad del presente recurso de revisión, en razón de acreditación </w:t>
      </w:r>
      <w:r w:rsidR="0020533C" w:rsidRPr="001B6394">
        <w:rPr>
          <w:rFonts w:ascii="Palatino Linotype" w:hAnsi="Palatino Linotype" w:cs="Arial"/>
          <w:snapToGrid w:val="0"/>
        </w:rPr>
        <w:t>plena</w:t>
      </w:r>
      <w:r w:rsidR="0020533C" w:rsidRPr="001B6394">
        <w:rPr>
          <w:rFonts w:ascii="Palatino Linotype" w:hAnsi="Palatino Linotype" w:cs="Arial"/>
        </w:rPr>
        <w:t xml:space="preserve"> de todos y cada uno de los elementos formales exigidos </w:t>
      </w:r>
      <w:r w:rsidR="0020533C" w:rsidRPr="001B6394">
        <w:rPr>
          <w:rFonts w:ascii="Palatino Linotype" w:hAnsi="Palatino Linotype"/>
        </w:rPr>
        <w:t>por</w:t>
      </w:r>
      <w:r w:rsidR="0020533C" w:rsidRPr="001B6394">
        <w:rPr>
          <w:rFonts w:ascii="Palatino Linotype" w:hAnsi="Palatino Linotype" w:cs="Arial"/>
        </w:rPr>
        <w:t xml:space="preserve"> el artículo 180 de la Ley de Transparencia y Acceso a la Información</w:t>
      </w:r>
      <w:r w:rsidR="0020533C" w:rsidRPr="001B6394">
        <w:rPr>
          <w:rFonts w:ascii="Palatino Linotype" w:hAnsi="Palatino Linotype"/>
        </w:rPr>
        <w:t xml:space="preserve"> Pública </w:t>
      </w:r>
      <w:r w:rsidR="0020533C" w:rsidRPr="001B6394">
        <w:rPr>
          <w:rFonts w:ascii="Palatino Linotype" w:hAnsi="Palatino Linotype" w:cs="Arial"/>
        </w:rPr>
        <w:t>del</w:t>
      </w:r>
      <w:r w:rsidR="0020533C" w:rsidRPr="001B6394">
        <w:rPr>
          <w:rFonts w:ascii="Palatino Linotype" w:hAnsi="Palatino Linotype"/>
        </w:rPr>
        <w:t xml:space="preserve"> Estado de México y Municipios, en atención a que fue presentado mediante el formato visible</w:t>
      </w:r>
      <w:r w:rsidR="00FF3535" w:rsidRPr="001B6394">
        <w:rPr>
          <w:rFonts w:ascii="Palatino Linotype" w:hAnsi="Palatino Linotype"/>
        </w:rPr>
        <w:t>, a través de</w:t>
      </w:r>
      <w:r w:rsidR="0020533C" w:rsidRPr="001B6394">
        <w:rPr>
          <w:rFonts w:ascii="Palatino Linotype" w:hAnsi="Palatino Linotype"/>
        </w:rPr>
        <w:t xml:space="preserve"> </w:t>
      </w:r>
      <w:r w:rsidR="00FF3535" w:rsidRPr="001B6394">
        <w:rPr>
          <w:rFonts w:ascii="Palatino Linotype" w:hAnsi="Palatino Linotype"/>
        </w:rPr>
        <w:t xml:space="preserve">la Plataforma Nacional de Trasparencia vinculada al </w:t>
      </w:r>
      <w:r w:rsidR="0020533C" w:rsidRPr="001B6394">
        <w:rPr>
          <w:rFonts w:ascii="Palatino Linotype" w:hAnsi="Palatino Linotype"/>
          <w:b/>
        </w:rPr>
        <w:t>SAIMEX</w:t>
      </w:r>
      <w:r w:rsidR="0020533C" w:rsidRPr="001B6394">
        <w:rPr>
          <w:rFonts w:ascii="Palatino Linotype" w:hAnsi="Palatino Linotype"/>
        </w:rPr>
        <w:t>.</w:t>
      </w:r>
    </w:p>
    <w:p w:rsidR="00F52191" w:rsidRPr="001B6394" w:rsidRDefault="002B65E6" w:rsidP="007C61DB">
      <w:pPr>
        <w:pStyle w:val="Prrafodelista"/>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rPr>
      </w:pPr>
      <w:bookmarkStart w:id="6" w:name="_Ref528751948"/>
      <w:r w:rsidRPr="001B6394">
        <w:rPr>
          <w:rFonts w:ascii="Palatino Linotype" w:hAnsi="Palatino Linotype" w:cs="Arial"/>
          <w:b/>
          <w:color w:val="000000" w:themeColor="text1"/>
        </w:rPr>
        <w:t>Análisis de</w:t>
      </w:r>
      <w:r w:rsidR="00F52191" w:rsidRPr="001B6394">
        <w:rPr>
          <w:rFonts w:ascii="Palatino Linotype" w:hAnsi="Palatino Linotype" w:cs="Arial"/>
          <w:b/>
          <w:color w:val="000000" w:themeColor="text1"/>
        </w:rPr>
        <w:t xml:space="preserve"> las</w:t>
      </w:r>
      <w:r w:rsidRPr="001B6394">
        <w:rPr>
          <w:rFonts w:ascii="Palatino Linotype" w:hAnsi="Palatino Linotype" w:cs="Arial"/>
          <w:b/>
          <w:color w:val="000000" w:themeColor="text1"/>
        </w:rPr>
        <w:t xml:space="preserve"> causal</w:t>
      </w:r>
      <w:r w:rsidR="00F52191" w:rsidRPr="001B6394">
        <w:rPr>
          <w:rFonts w:ascii="Palatino Linotype" w:hAnsi="Palatino Linotype" w:cs="Arial"/>
          <w:b/>
          <w:color w:val="000000" w:themeColor="text1"/>
        </w:rPr>
        <w:t>es</w:t>
      </w:r>
      <w:r w:rsidRPr="001B6394">
        <w:rPr>
          <w:rFonts w:ascii="Palatino Linotype" w:hAnsi="Palatino Linotype" w:cs="Arial"/>
          <w:b/>
          <w:color w:val="000000" w:themeColor="text1"/>
        </w:rPr>
        <w:t xml:space="preserve"> de sobreseimiento.</w:t>
      </w:r>
      <w:r w:rsidRPr="001B6394">
        <w:rPr>
          <w:rFonts w:ascii="Palatino Linotype" w:hAnsi="Palatino Linotype" w:cs="Arial"/>
          <w:color w:val="000000" w:themeColor="text1"/>
        </w:rPr>
        <w:t xml:space="preserve"> </w:t>
      </w:r>
      <w:r w:rsidR="00E05C89" w:rsidRPr="001B6394">
        <w:rPr>
          <w:rFonts w:ascii="Palatino Linotype" w:hAnsi="Palatino Linotype" w:cs="Arial"/>
          <w:color w:val="000000" w:themeColor="text1"/>
        </w:rPr>
        <w:t xml:space="preserve">A efecto de continuar con el presente estudio y previo análisis de las constancias que integran el </w:t>
      </w:r>
      <w:r w:rsidRPr="001B6394">
        <w:rPr>
          <w:rFonts w:ascii="Palatino Linotype" w:hAnsi="Palatino Linotype" w:cs="Arial"/>
          <w:color w:val="000000" w:themeColor="text1"/>
        </w:rPr>
        <w:t xml:space="preserve">expediente electrónico, se advierte que </w:t>
      </w:r>
      <w:r w:rsidR="00122EF6" w:rsidRPr="001B6394">
        <w:rPr>
          <w:rFonts w:ascii="Palatino Linotype" w:hAnsi="Palatino Linotype" w:cs="Arial"/>
          <w:b/>
        </w:rPr>
        <w:t>LA RECURRENTE</w:t>
      </w:r>
      <w:r w:rsidRPr="001B6394">
        <w:rPr>
          <w:rFonts w:ascii="Palatino Linotype" w:hAnsi="Palatino Linotype"/>
          <w:color w:val="000000"/>
        </w:rPr>
        <w:t xml:space="preserve"> solicitó </w:t>
      </w:r>
      <w:r w:rsidR="00122EF6" w:rsidRPr="001B6394">
        <w:rPr>
          <w:rFonts w:ascii="Palatino Linotype" w:hAnsi="Palatino Linotype" w:cs="Arial"/>
        </w:rPr>
        <w:t xml:space="preserve">del </w:t>
      </w:r>
      <w:r w:rsidR="00122EF6" w:rsidRPr="001B6394">
        <w:rPr>
          <w:rFonts w:ascii="Palatino Linotype" w:hAnsi="Palatino Linotype" w:cs="Arial"/>
          <w:b/>
        </w:rPr>
        <w:t>SUJETO OBLIGADO</w:t>
      </w:r>
      <w:r w:rsidRPr="001B6394">
        <w:rPr>
          <w:rFonts w:ascii="Palatino Linotype" w:hAnsi="Palatino Linotype" w:cs="Arial"/>
        </w:rPr>
        <w:t xml:space="preserve">, </w:t>
      </w:r>
      <w:r w:rsidRPr="001B6394">
        <w:rPr>
          <w:rFonts w:ascii="Palatino Linotype" w:hAnsi="Palatino Linotype"/>
        </w:rPr>
        <w:t xml:space="preserve">vía </w:t>
      </w:r>
      <w:r w:rsidRPr="001B6394">
        <w:rPr>
          <w:rFonts w:ascii="Palatino Linotype" w:hAnsi="Palatino Linotype"/>
          <w:b/>
        </w:rPr>
        <w:t>EL</w:t>
      </w:r>
      <w:r w:rsidRPr="001B6394">
        <w:rPr>
          <w:rFonts w:ascii="Palatino Linotype" w:hAnsi="Palatino Linotype"/>
        </w:rPr>
        <w:t xml:space="preserve"> </w:t>
      </w:r>
      <w:r w:rsidRPr="001B6394">
        <w:rPr>
          <w:rFonts w:ascii="Palatino Linotype" w:hAnsi="Palatino Linotype"/>
          <w:b/>
        </w:rPr>
        <w:t>SAIMEX</w:t>
      </w:r>
      <w:r w:rsidRPr="001B6394">
        <w:rPr>
          <w:rFonts w:ascii="Palatino Linotype" w:hAnsi="Palatino Linotype"/>
        </w:rPr>
        <w:t>,</w:t>
      </w:r>
      <w:r w:rsidR="00861008" w:rsidRPr="001B6394">
        <w:rPr>
          <w:rFonts w:ascii="Palatino Linotype" w:hAnsi="Palatino Linotype" w:cs="Arial"/>
        </w:rPr>
        <w:t xml:space="preserve"> </w:t>
      </w:r>
      <w:bookmarkEnd w:id="6"/>
      <w:r w:rsidR="00F52191" w:rsidRPr="001B6394">
        <w:rPr>
          <w:rFonts w:ascii="Palatino Linotype" w:hAnsi="Palatino Linotype" w:cs="Arial"/>
        </w:rPr>
        <w:t>la siguiente información:</w:t>
      </w:r>
    </w:p>
    <w:p w:rsidR="00F52191" w:rsidRPr="001B6394" w:rsidRDefault="00F52191" w:rsidP="00F52191">
      <w:pPr>
        <w:ind w:left="851" w:right="899"/>
        <w:jc w:val="both"/>
        <w:rPr>
          <w:rFonts w:ascii="Palatino Linotype" w:hAnsi="Palatino Linotype"/>
          <w:i/>
          <w:sz w:val="22"/>
          <w:szCs w:val="14"/>
          <w:lang w:eastAsia="es-MX"/>
        </w:rPr>
      </w:pPr>
      <w:r w:rsidRPr="001B6394">
        <w:rPr>
          <w:rFonts w:ascii="Palatino Linotype" w:hAnsi="Palatino Linotype"/>
          <w:i/>
          <w:sz w:val="22"/>
          <w:szCs w:val="14"/>
          <w:lang w:eastAsia="es-MX"/>
        </w:rPr>
        <w:t>“</w:t>
      </w:r>
      <w:r w:rsidR="00CA68CB" w:rsidRPr="001B6394">
        <w:rPr>
          <w:rFonts w:ascii="Palatino Linotype" w:hAnsi="Palatino Linotype" w:cs="Arial"/>
          <w:i/>
          <w:sz w:val="22"/>
          <w:szCs w:val="22"/>
        </w:rPr>
        <w:t>Solicito el registro y/o listado de servidores públicos que participaron en el alcoholímetro y/o reten y/o similar o análogo en fecha 15 de febrero de 2019.</w:t>
      </w:r>
      <w:r w:rsidRPr="001B6394">
        <w:rPr>
          <w:rFonts w:ascii="Palatino Linotype" w:hAnsi="Palatino Linotype"/>
          <w:i/>
          <w:sz w:val="22"/>
          <w:szCs w:val="14"/>
          <w:lang w:eastAsia="es-MX"/>
        </w:rPr>
        <w:t>” (Sic)</w:t>
      </w:r>
    </w:p>
    <w:p w:rsidR="000F0853" w:rsidRPr="001B6394" w:rsidRDefault="00081806" w:rsidP="00F52191">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1B6394">
        <w:rPr>
          <w:rFonts w:ascii="Palatino Linotype" w:hAnsi="Palatino Linotype" w:cs="Arial"/>
        </w:rPr>
        <w:t xml:space="preserve">Ahora bien, </w:t>
      </w:r>
      <w:r w:rsidR="00122EF6" w:rsidRPr="001B6394">
        <w:rPr>
          <w:rFonts w:ascii="Palatino Linotype" w:hAnsi="Palatino Linotype" w:cs="Arial"/>
          <w:b/>
        </w:rPr>
        <w:t>EL SUJETO OBLIGADO</w:t>
      </w:r>
      <w:r w:rsidRPr="001B6394">
        <w:rPr>
          <w:rFonts w:ascii="Palatino Linotype" w:hAnsi="Palatino Linotype" w:cs="Arial"/>
        </w:rPr>
        <w:t xml:space="preserve"> </w:t>
      </w:r>
      <w:r w:rsidR="00861008" w:rsidRPr="001B6394">
        <w:rPr>
          <w:rFonts w:ascii="Palatino Linotype" w:hAnsi="Palatino Linotype" w:cs="Arial"/>
        </w:rPr>
        <w:t>dio</w:t>
      </w:r>
      <w:r w:rsidRPr="001B6394">
        <w:rPr>
          <w:rFonts w:ascii="Palatino Linotype" w:hAnsi="Palatino Linotype" w:cs="Arial"/>
        </w:rPr>
        <w:t xml:space="preserve"> respuesta a la solicitud de acceso a la información pública número </w:t>
      </w:r>
      <w:r w:rsidR="00CA68CB" w:rsidRPr="001B6394">
        <w:rPr>
          <w:rFonts w:ascii="Palatino Linotype" w:hAnsi="Palatino Linotype"/>
          <w:b/>
          <w:bCs/>
        </w:rPr>
        <w:t>00033</w:t>
      </w:r>
      <w:r w:rsidR="00DF6A8D" w:rsidRPr="001B6394">
        <w:rPr>
          <w:rFonts w:ascii="Palatino Linotype" w:hAnsi="Palatino Linotype"/>
          <w:b/>
          <w:bCs/>
        </w:rPr>
        <w:t>/</w:t>
      </w:r>
      <w:r w:rsidR="00454C7E" w:rsidRPr="001B6394">
        <w:rPr>
          <w:rFonts w:ascii="Palatino Linotype" w:hAnsi="Palatino Linotype"/>
          <w:b/>
          <w:bCs/>
        </w:rPr>
        <w:t>ACULCO</w:t>
      </w:r>
      <w:r w:rsidR="00DF6A8D" w:rsidRPr="001B6394">
        <w:rPr>
          <w:rFonts w:ascii="Palatino Linotype" w:hAnsi="Palatino Linotype"/>
          <w:b/>
          <w:bCs/>
        </w:rPr>
        <w:t>/IP/2019</w:t>
      </w:r>
      <w:r w:rsidRPr="001B6394">
        <w:rPr>
          <w:rFonts w:ascii="Palatino Linotype" w:hAnsi="Palatino Linotype" w:cs="Arial"/>
        </w:rPr>
        <w:t xml:space="preserve">, </w:t>
      </w:r>
      <w:r w:rsidR="000F0853" w:rsidRPr="001B6394">
        <w:rPr>
          <w:rFonts w:ascii="Palatino Linotype" w:hAnsi="Palatino Linotype" w:cs="Arial"/>
        </w:rPr>
        <w:t xml:space="preserve">en los términos precisados en el Resultando </w:t>
      </w:r>
      <w:r w:rsidR="000F0853" w:rsidRPr="001B6394">
        <w:rPr>
          <w:rFonts w:ascii="Palatino Linotype" w:hAnsi="Palatino Linotype" w:cs="Arial"/>
          <w:b/>
        </w:rPr>
        <w:fldChar w:fldCharType="begin"/>
      </w:r>
      <w:r w:rsidR="000F0853" w:rsidRPr="001B6394">
        <w:rPr>
          <w:rFonts w:ascii="Palatino Linotype" w:hAnsi="Palatino Linotype" w:cs="Arial"/>
          <w:b/>
        </w:rPr>
        <w:instrText xml:space="preserve"> REF _Ref2801875 \r \h  \* MERGEFORMAT </w:instrText>
      </w:r>
      <w:r w:rsidR="000F0853" w:rsidRPr="001B6394">
        <w:rPr>
          <w:rFonts w:ascii="Palatino Linotype" w:hAnsi="Palatino Linotype" w:cs="Arial"/>
          <w:b/>
        </w:rPr>
      </w:r>
      <w:r w:rsidR="000F0853" w:rsidRPr="001B6394">
        <w:rPr>
          <w:rFonts w:ascii="Palatino Linotype" w:hAnsi="Palatino Linotype" w:cs="Arial"/>
          <w:b/>
        </w:rPr>
        <w:fldChar w:fldCharType="separate"/>
      </w:r>
      <w:r w:rsidR="006926C2">
        <w:rPr>
          <w:rFonts w:ascii="Palatino Linotype" w:hAnsi="Palatino Linotype" w:cs="Arial"/>
          <w:b/>
        </w:rPr>
        <w:t>II</w:t>
      </w:r>
      <w:r w:rsidR="000F0853" w:rsidRPr="001B6394">
        <w:rPr>
          <w:rFonts w:ascii="Palatino Linotype" w:hAnsi="Palatino Linotype" w:cs="Arial"/>
          <w:b/>
        </w:rPr>
        <w:fldChar w:fldCharType="end"/>
      </w:r>
      <w:r w:rsidR="000F0853" w:rsidRPr="001B6394">
        <w:rPr>
          <w:rFonts w:ascii="Palatino Linotype" w:hAnsi="Palatino Linotype" w:cs="Arial"/>
          <w:b/>
          <w:sz w:val="28"/>
        </w:rPr>
        <w:t xml:space="preserve"> </w:t>
      </w:r>
      <w:r w:rsidR="000F0853" w:rsidRPr="001B6394">
        <w:rPr>
          <w:rFonts w:ascii="Palatino Linotype" w:hAnsi="Palatino Linotype" w:cs="Arial"/>
        </w:rPr>
        <w:t>de la presente resolución.</w:t>
      </w:r>
    </w:p>
    <w:p w:rsidR="00081806" w:rsidRPr="001B6394" w:rsidRDefault="000F0853" w:rsidP="00081806">
      <w:pPr>
        <w:spacing w:before="200" w:after="200" w:line="360" w:lineRule="auto"/>
        <w:jc w:val="both"/>
        <w:rPr>
          <w:rFonts w:ascii="Palatino Linotype" w:hAnsi="Palatino Linotype" w:cs="Arial"/>
        </w:rPr>
      </w:pPr>
      <w:r w:rsidRPr="001B6394">
        <w:rPr>
          <w:rFonts w:ascii="Palatino Linotype" w:hAnsi="Palatino Linotype" w:cs="Arial"/>
        </w:rPr>
        <w:t xml:space="preserve">Posteriormente, </w:t>
      </w:r>
      <w:r w:rsidR="00122EF6" w:rsidRPr="001B6394">
        <w:rPr>
          <w:rFonts w:ascii="Palatino Linotype" w:hAnsi="Palatino Linotype" w:cs="Arial"/>
          <w:b/>
        </w:rPr>
        <w:t>LA RECURRENTE</w:t>
      </w:r>
      <w:r w:rsidR="00081806" w:rsidRPr="001B6394">
        <w:rPr>
          <w:rFonts w:ascii="Palatino Linotype" w:hAnsi="Palatino Linotype"/>
          <w:color w:val="000000"/>
        </w:rPr>
        <w:t xml:space="preserve"> </w:t>
      </w:r>
      <w:r w:rsidR="00081806" w:rsidRPr="001B6394">
        <w:rPr>
          <w:rFonts w:ascii="Palatino Linotype" w:hAnsi="Palatino Linotype" w:cs="Arial"/>
        </w:rPr>
        <w:t xml:space="preserve">procedió a interponer el presente recurso de revisión, </w:t>
      </w:r>
      <w:r w:rsidR="00E44EC5" w:rsidRPr="001B6394">
        <w:rPr>
          <w:rFonts w:ascii="Palatino Linotype" w:hAnsi="Palatino Linotype" w:cs="Arial"/>
        </w:rPr>
        <w:t xml:space="preserve">inconformándose totalmente de la respuesta del </w:t>
      </w:r>
      <w:r w:rsidR="00E44EC5" w:rsidRPr="001B6394">
        <w:rPr>
          <w:rFonts w:ascii="Palatino Linotype" w:hAnsi="Palatino Linotype" w:cs="Arial"/>
          <w:b/>
        </w:rPr>
        <w:t>SUJETO OBLIGADO</w:t>
      </w:r>
      <w:r w:rsidR="00E44EC5" w:rsidRPr="001B6394">
        <w:rPr>
          <w:rFonts w:ascii="Palatino Linotype" w:hAnsi="Palatino Linotype" w:cs="Arial"/>
        </w:rPr>
        <w:t xml:space="preserve">. </w:t>
      </w:r>
    </w:p>
    <w:p w:rsidR="00DF6A8D" w:rsidRPr="001B6394" w:rsidRDefault="00DF6A8D" w:rsidP="00DF6A8D">
      <w:pPr>
        <w:pStyle w:val="Prrafodelista"/>
        <w:tabs>
          <w:tab w:val="left" w:pos="567"/>
        </w:tabs>
        <w:spacing w:before="300" w:after="240" w:line="360" w:lineRule="auto"/>
        <w:ind w:left="0"/>
        <w:jc w:val="both"/>
        <w:rPr>
          <w:rFonts w:ascii="Palatino Linotype" w:hAnsi="Palatino Linotype" w:cs="Arial"/>
        </w:rPr>
      </w:pPr>
      <w:r w:rsidRPr="001B6394">
        <w:rPr>
          <w:rFonts w:ascii="Palatino Linotype" w:hAnsi="Palatino Linotype" w:cs="Arial"/>
        </w:rPr>
        <w:lastRenderedPageBreak/>
        <w:t xml:space="preserve">Por su parte, </w:t>
      </w:r>
      <w:r w:rsidR="00122EF6" w:rsidRPr="001B6394">
        <w:rPr>
          <w:rFonts w:ascii="Palatino Linotype" w:hAnsi="Palatino Linotype" w:cs="Arial"/>
          <w:b/>
        </w:rPr>
        <w:t>EL SUJETO OBLIGADO</w:t>
      </w:r>
      <w:r w:rsidRPr="001B6394">
        <w:rPr>
          <w:rFonts w:ascii="Palatino Linotype" w:hAnsi="Palatino Linotype" w:cs="Arial"/>
        </w:rPr>
        <w:t xml:space="preserve"> rindió su Informe Justificado, en el cual modificó su</w:t>
      </w:r>
      <w:r w:rsidR="0058735E" w:rsidRPr="001B6394">
        <w:rPr>
          <w:rFonts w:ascii="Palatino Linotype" w:hAnsi="Palatino Linotype" w:cs="Arial"/>
        </w:rPr>
        <w:t xml:space="preserve"> respuesta inicial y remitió el archivo electrónico denominado</w:t>
      </w:r>
      <w:r w:rsidR="0058735E" w:rsidRPr="001B6394">
        <w:rPr>
          <w:rFonts w:ascii="Palatino Linotype" w:hAnsi="Palatino Linotype" w:cs="Arial"/>
          <w:b/>
        </w:rPr>
        <w:t xml:space="preserve"> INFORME.pdf</w:t>
      </w:r>
      <w:r w:rsidRPr="001B6394">
        <w:rPr>
          <w:rFonts w:ascii="Palatino Linotype" w:hAnsi="Palatino Linotype" w:cs="Arial"/>
        </w:rPr>
        <w:t>; En esa virtud, la Ponencia Resolutora determinó que se actualizó la fracción III del artículo 185 de la Ley de Transparencia y Acceso a la Información del Estado de México y Municipios; por lo que, puso a disposición d</w:t>
      </w:r>
      <w:r w:rsidR="00996337" w:rsidRPr="001B6394">
        <w:rPr>
          <w:rFonts w:ascii="Palatino Linotype" w:hAnsi="Palatino Linotype" w:cs="Arial"/>
        </w:rPr>
        <w:t xml:space="preserve">e </w:t>
      </w:r>
      <w:r w:rsidR="00122EF6" w:rsidRPr="001B6394">
        <w:rPr>
          <w:rFonts w:ascii="Palatino Linotype" w:hAnsi="Palatino Linotype" w:cs="Arial"/>
          <w:b/>
        </w:rPr>
        <w:t>LA RECURRENTE</w:t>
      </w:r>
      <w:r w:rsidRPr="001B6394">
        <w:rPr>
          <w:rFonts w:ascii="Palatino Linotype" w:hAnsi="Palatino Linotype" w:cs="Arial"/>
        </w:rPr>
        <w:t xml:space="preserve"> el Informe Justificado y sus anexos, para que en un plazo de tres días, manifestara lo que a su derecho conviniera.</w:t>
      </w:r>
    </w:p>
    <w:p w:rsidR="0058735E" w:rsidRPr="001B6394" w:rsidRDefault="00545CBC" w:rsidP="00545CBC">
      <w:pPr>
        <w:pStyle w:val="Prrafodelista"/>
        <w:tabs>
          <w:tab w:val="left" w:pos="567"/>
        </w:tabs>
        <w:spacing w:before="300" w:after="240" w:line="360" w:lineRule="auto"/>
        <w:ind w:left="0"/>
        <w:jc w:val="both"/>
        <w:rPr>
          <w:rFonts w:ascii="Palatino Linotype" w:hAnsi="Palatino Linotype" w:cs="Arial"/>
          <w:color w:val="000000"/>
          <w:lang w:eastAsia="es-MX"/>
        </w:rPr>
      </w:pPr>
      <w:r w:rsidRPr="001B6394">
        <w:rPr>
          <w:rFonts w:ascii="Palatino Linotype" w:hAnsi="Palatino Linotype" w:cs="Arial"/>
        </w:rPr>
        <w:t xml:space="preserve">Hecho lo anterior, </w:t>
      </w:r>
      <w:r w:rsidR="00122EF6" w:rsidRPr="001B6394">
        <w:rPr>
          <w:rFonts w:ascii="Palatino Linotype" w:hAnsi="Palatino Linotype" w:cs="Arial"/>
          <w:b/>
        </w:rPr>
        <w:t>LA RECURRENTE</w:t>
      </w:r>
      <w:r w:rsidRPr="001B6394">
        <w:rPr>
          <w:rFonts w:ascii="Palatino Linotype" w:hAnsi="Palatino Linotype" w:cs="Arial"/>
        </w:rPr>
        <w:t xml:space="preserve"> </w:t>
      </w:r>
      <w:r w:rsidR="006B11E6" w:rsidRPr="001B6394">
        <w:rPr>
          <w:rFonts w:ascii="Palatino Linotype" w:hAnsi="Palatino Linotype"/>
        </w:rPr>
        <w:t>presentó</w:t>
      </w:r>
      <w:r w:rsidR="006B11E6" w:rsidRPr="001B6394">
        <w:rPr>
          <w:rFonts w:ascii="Palatino Linotype" w:hAnsi="Palatino Linotype" w:cs="Arial"/>
          <w:color w:val="000000"/>
          <w:lang w:eastAsia="es-MX"/>
        </w:rPr>
        <w:t xml:space="preserve"> su desistimiento con respecto a la acción intentada en el presente recurso de revisión, </w:t>
      </w:r>
      <w:r w:rsidR="006B2D00" w:rsidRPr="001B6394">
        <w:rPr>
          <w:rFonts w:ascii="Palatino Linotype" w:hAnsi="Palatino Linotype" w:cs="Arial"/>
          <w:color w:val="000000"/>
          <w:lang w:eastAsia="es-MX"/>
        </w:rPr>
        <w:t>precisando</w:t>
      </w:r>
      <w:r w:rsidR="0058735E" w:rsidRPr="001B6394">
        <w:rPr>
          <w:rFonts w:ascii="Palatino Linotype" w:hAnsi="Palatino Linotype" w:cs="Arial"/>
          <w:color w:val="000000"/>
          <w:lang w:eastAsia="es-MX"/>
        </w:rPr>
        <w:t>:</w:t>
      </w:r>
    </w:p>
    <w:p w:rsidR="000F0853" w:rsidRPr="001B6394" w:rsidRDefault="006B2D00" w:rsidP="00545CBC">
      <w:pPr>
        <w:pStyle w:val="Prrafodelista"/>
        <w:tabs>
          <w:tab w:val="left" w:pos="567"/>
        </w:tabs>
        <w:spacing w:before="300" w:after="240" w:line="360" w:lineRule="auto"/>
        <w:ind w:left="0"/>
        <w:jc w:val="both"/>
        <w:rPr>
          <w:rFonts w:ascii="Palatino Linotype" w:hAnsi="Palatino Linotype" w:cs="Arial"/>
          <w:color w:val="000000"/>
          <w:lang w:eastAsia="es-MX"/>
        </w:rPr>
      </w:pPr>
      <w:r w:rsidRPr="001B6394">
        <w:rPr>
          <w:rFonts w:ascii="Palatino Linotype" w:hAnsi="Palatino Linotype" w:cs="Arial"/>
          <w:color w:val="000000"/>
          <w:lang w:eastAsia="es-MX"/>
        </w:rPr>
        <w:t xml:space="preserve"> “</w:t>
      </w:r>
      <w:r w:rsidR="00454C7E" w:rsidRPr="001B6394">
        <w:rPr>
          <w:rFonts w:ascii="Palatino Linotype" w:hAnsi="Palatino Linotype" w:cs="Arial"/>
          <w:i/>
          <w:color w:val="000000"/>
          <w:lang w:eastAsia="es-MX"/>
        </w:rPr>
        <w:t>falta de confianza</w:t>
      </w:r>
      <w:r w:rsidR="00545CBC" w:rsidRPr="001B6394">
        <w:rPr>
          <w:rFonts w:ascii="Palatino Linotype" w:hAnsi="Palatino Linotype" w:cs="Arial"/>
          <w:color w:val="000000"/>
          <w:lang w:eastAsia="es-MX"/>
        </w:rPr>
        <w:t xml:space="preserve">” </w:t>
      </w:r>
      <w:r w:rsidR="00545CBC" w:rsidRPr="001B6394">
        <w:rPr>
          <w:rFonts w:ascii="Palatino Linotype" w:hAnsi="Palatino Linotype" w:cs="Arial"/>
          <w:i/>
          <w:color w:val="000000"/>
          <w:lang w:eastAsia="es-MX"/>
        </w:rPr>
        <w:t>(Sic).</w:t>
      </w:r>
    </w:p>
    <w:p w:rsidR="006B11E6" w:rsidRPr="001B6394" w:rsidRDefault="00996337" w:rsidP="00E20A0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1B6394">
        <w:rPr>
          <w:rFonts w:ascii="Palatino Linotype" w:hAnsi="Palatino Linotype" w:cs="Arial"/>
          <w:color w:val="000000"/>
          <w:lang w:eastAsia="es-MX"/>
        </w:rPr>
        <w:t>Asimismo</w:t>
      </w:r>
      <w:r w:rsidR="000F0853" w:rsidRPr="001B6394">
        <w:rPr>
          <w:rFonts w:ascii="Palatino Linotype" w:hAnsi="Palatino Linotype" w:cs="Arial"/>
          <w:color w:val="000000"/>
          <w:lang w:eastAsia="es-MX"/>
        </w:rPr>
        <w:t xml:space="preserve">, </w:t>
      </w:r>
      <w:r w:rsidR="006B2D00" w:rsidRPr="001B6394">
        <w:rPr>
          <w:rFonts w:ascii="Palatino Linotype" w:hAnsi="Palatino Linotype" w:cs="Arial"/>
          <w:color w:val="000000"/>
          <w:lang w:eastAsia="es-MX"/>
        </w:rPr>
        <w:t xml:space="preserve">debe </w:t>
      </w:r>
      <w:r w:rsidR="000F0853" w:rsidRPr="001B6394">
        <w:rPr>
          <w:rFonts w:ascii="Palatino Linotype" w:hAnsi="Palatino Linotype" w:cs="Arial"/>
          <w:color w:val="000000"/>
          <w:lang w:eastAsia="es-MX"/>
        </w:rPr>
        <w:t xml:space="preserve">señalarse </w:t>
      </w:r>
      <w:r w:rsidR="006B2D00" w:rsidRPr="001B6394">
        <w:rPr>
          <w:rFonts w:ascii="Palatino Linotype" w:hAnsi="Palatino Linotype" w:cs="Arial"/>
          <w:color w:val="000000"/>
          <w:lang w:eastAsia="es-MX"/>
        </w:rPr>
        <w:t xml:space="preserve">que </w:t>
      </w:r>
      <w:r w:rsidR="006B11E6" w:rsidRPr="001B6394">
        <w:rPr>
          <w:rFonts w:ascii="Palatino Linotype" w:eastAsia="Arial Unicode MS" w:hAnsi="Palatino Linotype" w:cs="Arial"/>
          <w:color w:val="000000"/>
          <w:lang w:eastAsia="es-MX"/>
        </w:rPr>
        <w:t xml:space="preserve">el desistimiento </w:t>
      </w:r>
      <w:r w:rsidR="000F0853" w:rsidRPr="001B6394">
        <w:rPr>
          <w:rFonts w:ascii="Palatino Linotype" w:eastAsia="Arial Unicode MS" w:hAnsi="Palatino Linotype" w:cs="Arial"/>
          <w:color w:val="000000"/>
          <w:lang w:eastAsia="es-MX"/>
        </w:rPr>
        <w:t xml:space="preserve">en el procedimiento de revisión, </w:t>
      </w:r>
      <w:r w:rsidR="006B11E6" w:rsidRPr="001B6394">
        <w:rPr>
          <w:rFonts w:ascii="Palatino Linotype" w:eastAsia="Arial Unicode MS" w:hAnsi="Palatino Linotype" w:cs="Arial"/>
          <w:color w:val="000000"/>
          <w:lang w:eastAsia="es-MX"/>
        </w:rPr>
        <w:t>sólo pu</w:t>
      </w:r>
      <w:r w:rsidR="006B2D00" w:rsidRPr="001B6394">
        <w:rPr>
          <w:rFonts w:ascii="Palatino Linotype" w:eastAsia="Arial Unicode MS" w:hAnsi="Palatino Linotype" w:cs="Arial"/>
          <w:color w:val="000000"/>
          <w:lang w:eastAsia="es-MX"/>
        </w:rPr>
        <w:t>e</w:t>
      </w:r>
      <w:r w:rsidR="006B11E6" w:rsidRPr="001B6394">
        <w:rPr>
          <w:rFonts w:ascii="Palatino Linotype" w:eastAsia="Arial Unicode MS" w:hAnsi="Palatino Linotype" w:cs="Arial"/>
          <w:color w:val="000000"/>
          <w:lang w:eastAsia="es-MX"/>
        </w:rPr>
        <w:t>d</w:t>
      </w:r>
      <w:r w:rsidR="006B2D00" w:rsidRPr="001B6394">
        <w:rPr>
          <w:rFonts w:ascii="Palatino Linotype" w:eastAsia="Arial Unicode MS" w:hAnsi="Palatino Linotype" w:cs="Arial"/>
          <w:color w:val="000000"/>
          <w:lang w:eastAsia="es-MX"/>
        </w:rPr>
        <w:t>e</w:t>
      </w:r>
      <w:r w:rsidR="006B11E6" w:rsidRPr="001B6394">
        <w:rPr>
          <w:rFonts w:ascii="Palatino Linotype" w:eastAsia="Arial Unicode MS" w:hAnsi="Palatino Linotype" w:cs="Arial"/>
          <w:color w:val="000000"/>
          <w:lang w:eastAsia="es-MX"/>
        </w:rPr>
        <w:t xml:space="preserve"> ser activado por </w:t>
      </w:r>
      <w:r w:rsidR="00122EF6" w:rsidRPr="001B6394">
        <w:rPr>
          <w:rFonts w:ascii="Palatino Linotype" w:hAnsi="Palatino Linotype" w:cs="Arial"/>
          <w:b/>
        </w:rPr>
        <w:t>LA RECURRENTE</w:t>
      </w:r>
      <w:r w:rsidR="006B11E6" w:rsidRPr="001B6394">
        <w:rPr>
          <w:rFonts w:ascii="Palatino Linotype" w:eastAsia="Arial Unicode MS" w:hAnsi="Palatino Linotype" w:cs="Arial"/>
          <w:color w:val="000000"/>
          <w:lang w:eastAsia="es-MX"/>
        </w:rPr>
        <w:t xml:space="preserve"> mediante el </w:t>
      </w:r>
      <w:r w:rsidR="00D6433A" w:rsidRPr="001B6394">
        <w:rPr>
          <w:rFonts w:ascii="Palatino Linotype" w:eastAsia="Arial Unicode MS" w:hAnsi="Palatino Linotype" w:cs="Arial"/>
          <w:color w:val="000000"/>
          <w:lang w:eastAsia="es-MX"/>
        </w:rPr>
        <w:t xml:space="preserve">ingreso al </w:t>
      </w:r>
      <w:r w:rsidR="00545CBC" w:rsidRPr="001B6394">
        <w:rPr>
          <w:rFonts w:ascii="Palatino Linotype" w:hAnsi="Palatino Linotype" w:cs="Arial"/>
          <w:b/>
        </w:rPr>
        <w:t>SAIMEX</w:t>
      </w:r>
      <w:r w:rsidR="00D6433A" w:rsidRPr="001B6394">
        <w:rPr>
          <w:rFonts w:ascii="Palatino Linotype" w:hAnsi="Palatino Linotype"/>
        </w:rPr>
        <w:t>, utiliza</w:t>
      </w:r>
      <w:r w:rsidR="006B2D00" w:rsidRPr="001B6394">
        <w:rPr>
          <w:rFonts w:ascii="Palatino Linotype" w:hAnsi="Palatino Linotype"/>
        </w:rPr>
        <w:t xml:space="preserve">ndo </w:t>
      </w:r>
      <w:r w:rsidR="006B11E6" w:rsidRPr="001B6394">
        <w:rPr>
          <w:rFonts w:ascii="Palatino Linotype" w:eastAsia="Arial Unicode MS" w:hAnsi="Palatino Linotype" w:cs="Arial"/>
          <w:color w:val="000000"/>
          <w:lang w:eastAsia="es-MX"/>
        </w:rPr>
        <w:t>su clave de usuario y contraseña</w:t>
      </w:r>
      <w:r w:rsidR="006B2D00" w:rsidRPr="001B6394">
        <w:rPr>
          <w:rFonts w:ascii="Palatino Linotype" w:eastAsia="Arial Unicode MS" w:hAnsi="Palatino Linotype" w:cs="Arial"/>
          <w:color w:val="000000"/>
          <w:lang w:eastAsia="es-MX"/>
        </w:rPr>
        <w:t>;</w:t>
      </w:r>
      <w:r w:rsidR="006B11E6" w:rsidRPr="001B6394">
        <w:rPr>
          <w:rFonts w:ascii="Palatino Linotype" w:eastAsia="Arial Unicode MS" w:hAnsi="Palatino Linotype" w:cs="Arial"/>
          <w:color w:val="000000"/>
          <w:lang w:eastAsia="es-MX"/>
        </w:rPr>
        <w:t xml:space="preserve"> por lo que</w:t>
      </w:r>
      <w:r w:rsidR="00D6433A" w:rsidRPr="001B6394">
        <w:rPr>
          <w:rFonts w:ascii="Palatino Linotype" w:eastAsia="Arial Unicode MS" w:hAnsi="Palatino Linotype" w:cs="Arial"/>
          <w:color w:val="000000"/>
          <w:lang w:eastAsia="es-MX"/>
        </w:rPr>
        <w:t xml:space="preserve">, </w:t>
      </w:r>
      <w:r w:rsidR="006B11E6" w:rsidRPr="001B6394">
        <w:rPr>
          <w:rFonts w:ascii="Palatino Linotype" w:eastAsia="Arial Unicode MS" w:hAnsi="Palatino Linotype" w:cs="Arial"/>
          <w:color w:val="000000"/>
          <w:lang w:eastAsia="es-MX"/>
        </w:rPr>
        <w:t xml:space="preserve">no </w:t>
      </w:r>
      <w:r w:rsidR="00D6433A" w:rsidRPr="001B6394">
        <w:rPr>
          <w:rFonts w:ascii="Palatino Linotype" w:eastAsia="Arial Unicode MS" w:hAnsi="Palatino Linotype" w:cs="Arial"/>
          <w:color w:val="000000"/>
          <w:lang w:eastAsia="es-MX"/>
        </w:rPr>
        <w:t xml:space="preserve">existe duda </w:t>
      </w:r>
      <w:r w:rsidR="006C0E23" w:rsidRPr="001B6394">
        <w:rPr>
          <w:rFonts w:ascii="Palatino Linotype" w:eastAsia="Arial Unicode MS" w:hAnsi="Palatino Linotype" w:cs="Arial"/>
          <w:color w:val="000000"/>
          <w:lang w:eastAsia="es-MX"/>
        </w:rPr>
        <w:t xml:space="preserve">de que </w:t>
      </w:r>
      <w:r w:rsidR="00D6433A" w:rsidRPr="001B6394">
        <w:rPr>
          <w:rFonts w:ascii="Palatino Linotype" w:hAnsi="Palatino Linotype" w:cs="Arial"/>
          <w:lang w:val="es-ES_tradnl"/>
        </w:rPr>
        <w:t>se</w:t>
      </w:r>
      <w:r w:rsidR="00D6433A" w:rsidRPr="001B6394">
        <w:rPr>
          <w:rFonts w:ascii="Palatino Linotype" w:eastAsia="Arial Unicode MS" w:hAnsi="Palatino Linotype" w:cs="Arial"/>
          <w:color w:val="000000"/>
          <w:lang w:eastAsia="es-MX"/>
        </w:rPr>
        <w:t xml:space="preserve"> </w:t>
      </w:r>
      <w:r w:rsidR="00D6433A" w:rsidRPr="001B6394">
        <w:rPr>
          <w:rFonts w:ascii="Palatino Linotype" w:hAnsi="Palatino Linotype"/>
        </w:rPr>
        <w:t>trata</w:t>
      </w:r>
      <w:r w:rsidR="00D6433A" w:rsidRPr="001B6394">
        <w:rPr>
          <w:rFonts w:ascii="Palatino Linotype" w:eastAsia="Arial Unicode MS" w:hAnsi="Palatino Linotype" w:cs="Arial"/>
          <w:color w:val="000000"/>
          <w:lang w:eastAsia="es-MX"/>
        </w:rPr>
        <w:t xml:space="preserve"> de un </w:t>
      </w:r>
      <w:r w:rsidR="00D6433A" w:rsidRPr="001B6394">
        <w:rPr>
          <w:rFonts w:ascii="Palatino Linotype" w:eastAsia="Arial Unicode MS" w:hAnsi="Palatino Linotype" w:cs="Arial"/>
          <w:b/>
          <w:color w:val="000000"/>
          <w:lang w:eastAsia="es-MX"/>
        </w:rPr>
        <w:t>desistimiento expreso</w:t>
      </w:r>
      <w:r w:rsidR="00D6433A" w:rsidRPr="001B6394">
        <w:rPr>
          <w:rFonts w:ascii="Palatino Linotype" w:eastAsia="Arial Unicode MS" w:hAnsi="Palatino Linotype" w:cs="Arial"/>
          <w:color w:val="000000"/>
          <w:lang w:eastAsia="es-MX"/>
        </w:rPr>
        <w:t xml:space="preserve"> por parte d</w:t>
      </w:r>
      <w:r w:rsidRPr="001B6394">
        <w:rPr>
          <w:rFonts w:ascii="Palatino Linotype" w:eastAsia="Arial Unicode MS" w:hAnsi="Palatino Linotype" w:cs="Arial"/>
          <w:color w:val="000000"/>
          <w:lang w:eastAsia="es-MX"/>
        </w:rPr>
        <w:t xml:space="preserve">e </w:t>
      </w:r>
      <w:r w:rsidR="00122EF6" w:rsidRPr="001B6394">
        <w:rPr>
          <w:rFonts w:ascii="Palatino Linotype" w:eastAsia="Arial Unicode MS" w:hAnsi="Palatino Linotype" w:cs="Arial"/>
          <w:b/>
          <w:color w:val="000000"/>
          <w:lang w:eastAsia="es-MX"/>
        </w:rPr>
        <w:t>LA RECURRENTE</w:t>
      </w:r>
      <w:r w:rsidR="006C0E23" w:rsidRPr="001B6394">
        <w:rPr>
          <w:rFonts w:ascii="Palatino Linotype" w:eastAsia="Arial Unicode MS" w:hAnsi="Palatino Linotype" w:cs="Arial"/>
          <w:color w:val="000000"/>
          <w:lang w:eastAsia="es-MX"/>
        </w:rPr>
        <w:t xml:space="preserve">, en virtud de lo cual, el </w:t>
      </w:r>
      <w:r w:rsidR="006B11E6" w:rsidRPr="001B6394">
        <w:rPr>
          <w:rFonts w:ascii="Palatino Linotype" w:hAnsi="Palatino Linotype" w:cs="Arial"/>
        </w:rPr>
        <w:t>presente recurso de revisión</w:t>
      </w:r>
      <w:r w:rsidR="006C0E23" w:rsidRPr="001B6394">
        <w:rPr>
          <w:rFonts w:ascii="Palatino Linotype" w:hAnsi="Palatino Linotype" w:cs="Arial"/>
        </w:rPr>
        <w:t xml:space="preserve"> </w:t>
      </w:r>
      <w:r w:rsidR="006B11E6" w:rsidRPr="001B6394">
        <w:rPr>
          <w:rFonts w:ascii="Palatino Linotype" w:hAnsi="Palatino Linotype" w:cs="Arial"/>
          <w:b/>
        </w:rPr>
        <w:t>ha quedado sin materia</w:t>
      </w:r>
      <w:r w:rsidR="006B11E6" w:rsidRPr="001B6394">
        <w:rPr>
          <w:rFonts w:ascii="Palatino Linotype" w:hAnsi="Palatino Linotype" w:cs="Arial"/>
        </w:rPr>
        <w:t>.</w:t>
      </w:r>
    </w:p>
    <w:p w:rsidR="002B65E6" w:rsidRPr="001B6394" w:rsidRDefault="002B65E6" w:rsidP="00E20A0A">
      <w:pPr>
        <w:pStyle w:val="Prrafodelista"/>
        <w:widowControl w:val="0"/>
        <w:autoSpaceDE w:val="0"/>
        <w:autoSpaceDN w:val="0"/>
        <w:adjustRightInd w:val="0"/>
        <w:spacing w:before="360" w:after="240" w:line="360" w:lineRule="auto"/>
        <w:ind w:left="0"/>
        <w:jc w:val="both"/>
        <w:rPr>
          <w:rFonts w:ascii="Palatino Linotype" w:hAnsi="Palatino Linotype"/>
          <w:color w:val="000000"/>
        </w:rPr>
      </w:pPr>
      <w:r w:rsidRPr="001B6394">
        <w:rPr>
          <w:rFonts w:ascii="Palatino Linotype" w:hAnsi="Palatino Linotype" w:cs="Arial"/>
          <w:lang w:val="es-ES_tradnl"/>
        </w:rPr>
        <w:t xml:space="preserve">En atención a </w:t>
      </w:r>
      <w:r w:rsidRPr="001B6394">
        <w:rPr>
          <w:rFonts w:ascii="Palatino Linotype" w:hAnsi="Palatino Linotype"/>
          <w:color w:val="000000"/>
        </w:rPr>
        <w:t>las</w:t>
      </w:r>
      <w:r w:rsidRPr="001B6394">
        <w:rPr>
          <w:rFonts w:ascii="Palatino Linotype" w:hAnsi="Palatino Linotype" w:cs="Arial"/>
          <w:lang w:val="es-ES_tradnl"/>
        </w:rPr>
        <w:t xml:space="preserve"> consideraciones anteriores, esta Ponencia Resolutora</w:t>
      </w:r>
      <w:r w:rsidRPr="001B6394">
        <w:rPr>
          <w:rFonts w:ascii="Palatino Linotype" w:hAnsi="Palatino Linotype"/>
          <w:color w:val="000000" w:themeColor="text1"/>
        </w:rPr>
        <w:t xml:space="preserve"> advierte que</w:t>
      </w:r>
      <w:r w:rsidR="00545CBC" w:rsidRPr="001B6394">
        <w:rPr>
          <w:rFonts w:ascii="Palatino Linotype" w:hAnsi="Palatino Linotype"/>
          <w:color w:val="000000" w:themeColor="text1"/>
        </w:rPr>
        <w:t>,</w:t>
      </w:r>
      <w:r w:rsidRPr="001B6394">
        <w:rPr>
          <w:rFonts w:ascii="Palatino Linotype" w:hAnsi="Palatino Linotype"/>
          <w:color w:val="000000" w:themeColor="text1"/>
        </w:rPr>
        <w:t xml:space="preserve"> en el presente </w:t>
      </w:r>
      <w:r w:rsidRPr="001B6394">
        <w:rPr>
          <w:rFonts w:ascii="Palatino Linotype" w:hAnsi="Palatino Linotype"/>
        </w:rPr>
        <w:t>caso</w:t>
      </w:r>
      <w:r w:rsidRPr="001B6394">
        <w:rPr>
          <w:rFonts w:ascii="Palatino Linotype" w:hAnsi="Palatino Linotype"/>
          <w:color w:val="000000" w:themeColor="text1"/>
        </w:rPr>
        <w:t xml:space="preserve">, se actualiza la hipótesis prevista en </w:t>
      </w:r>
      <w:r w:rsidRPr="001B6394">
        <w:rPr>
          <w:rFonts w:ascii="Palatino Linotype" w:hAnsi="Palatino Linotype" w:cs="Arial"/>
          <w:lang w:val="es-ES_tradnl"/>
        </w:rPr>
        <w:t xml:space="preserve">el </w:t>
      </w:r>
      <w:r w:rsidRPr="001B6394">
        <w:rPr>
          <w:rFonts w:ascii="Palatino Linotype" w:hAnsi="Palatino Linotype"/>
          <w:color w:val="000000" w:themeColor="text1"/>
        </w:rPr>
        <w:t>artículo 192</w:t>
      </w:r>
      <w:r w:rsidR="009A5426" w:rsidRPr="001B6394">
        <w:rPr>
          <w:rFonts w:ascii="Palatino Linotype" w:hAnsi="Palatino Linotype"/>
          <w:color w:val="000000" w:themeColor="text1"/>
        </w:rPr>
        <w:t>,</w:t>
      </w:r>
      <w:r w:rsidRPr="001B6394">
        <w:rPr>
          <w:rFonts w:ascii="Palatino Linotype" w:hAnsi="Palatino Linotype"/>
          <w:color w:val="000000" w:themeColor="text1"/>
        </w:rPr>
        <w:t xml:space="preserve"> fracción I</w:t>
      </w:r>
      <w:r w:rsidR="009A5426" w:rsidRPr="001B6394">
        <w:rPr>
          <w:rFonts w:ascii="Palatino Linotype" w:hAnsi="Palatino Linotype"/>
          <w:color w:val="000000" w:themeColor="text1"/>
        </w:rPr>
        <w:t>,</w:t>
      </w:r>
      <w:r w:rsidRPr="001B6394">
        <w:rPr>
          <w:rFonts w:ascii="Palatino Linotype" w:hAnsi="Palatino Linotype"/>
          <w:color w:val="000000" w:themeColor="text1"/>
        </w:rPr>
        <w:t xml:space="preserve"> de</w:t>
      </w:r>
      <w:r w:rsidRPr="001B6394">
        <w:rPr>
          <w:rFonts w:ascii="Palatino Linotype" w:hAnsi="Palatino Linotype" w:cs="Arial"/>
          <w:lang w:val="es-ES_tradnl"/>
        </w:rPr>
        <w:t xml:space="preserve"> la </w:t>
      </w:r>
      <w:r w:rsidRPr="001B6394">
        <w:rPr>
          <w:rFonts w:ascii="Palatino Linotype" w:hAnsi="Palatino Linotype"/>
        </w:rPr>
        <w:t xml:space="preserve">Ley de Transparencia y Acceso a la Información Pública del Estado de México y Municipios, </w:t>
      </w:r>
      <w:r w:rsidRPr="001B6394">
        <w:rPr>
          <w:rFonts w:ascii="Palatino Linotype" w:hAnsi="Palatino Linotype"/>
          <w:color w:val="000000" w:themeColor="text1"/>
        </w:rPr>
        <w:t xml:space="preserve">que dispone lo siguiente: </w:t>
      </w:r>
    </w:p>
    <w:p w:rsidR="002B65E6" w:rsidRPr="001B6394" w:rsidRDefault="002B65E6" w:rsidP="00545CBC">
      <w:pPr>
        <w:spacing w:before="160" w:after="160"/>
        <w:ind w:left="851" w:right="899"/>
        <w:jc w:val="both"/>
        <w:rPr>
          <w:rFonts w:ascii="Palatino Linotype" w:hAnsi="Palatino Linotype" w:cs="Arial"/>
          <w:i/>
          <w:sz w:val="22"/>
        </w:rPr>
      </w:pPr>
      <w:r w:rsidRPr="001B6394">
        <w:rPr>
          <w:rFonts w:ascii="Palatino Linotype" w:hAnsi="Palatino Linotype" w:cs="Arial"/>
          <w:i/>
          <w:sz w:val="22"/>
        </w:rPr>
        <w:t>“</w:t>
      </w:r>
      <w:r w:rsidRPr="001B6394">
        <w:rPr>
          <w:rFonts w:ascii="Palatino Linotype" w:hAnsi="Palatino Linotype" w:cs="Arial"/>
          <w:b/>
          <w:i/>
          <w:sz w:val="22"/>
        </w:rPr>
        <w:t>Artículo 192.</w:t>
      </w:r>
      <w:r w:rsidRPr="001B6394">
        <w:rPr>
          <w:rFonts w:ascii="Palatino Linotype" w:hAnsi="Palatino Linotype" w:cs="Arial"/>
          <w:i/>
          <w:sz w:val="22"/>
        </w:rPr>
        <w:t xml:space="preserve"> </w:t>
      </w:r>
      <w:r w:rsidRPr="001B6394">
        <w:rPr>
          <w:rFonts w:ascii="Palatino Linotype" w:hAnsi="Palatino Linotype" w:cs="Arial"/>
          <w:b/>
          <w:i/>
          <w:sz w:val="22"/>
          <w:u w:val="single"/>
        </w:rPr>
        <w:t>El recurso será sobreseído</w:t>
      </w:r>
      <w:r w:rsidRPr="001B6394">
        <w:rPr>
          <w:rFonts w:ascii="Palatino Linotype" w:hAnsi="Palatino Linotype" w:cs="Arial"/>
          <w:i/>
          <w:sz w:val="22"/>
        </w:rPr>
        <w:t xml:space="preserve">, en todo o en parte, </w:t>
      </w:r>
      <w:r w:rsidRPr="001B6394">
        <w:rPr>
          <w:rFonts w:ascii="Palatino Linotype" w:hAnsi="Palatino Linotype" w:cs="Arial"/>
          <w:b/>
          <w:i/>
          <w:sz w:val="22"/>
          <w:u w:val="single"/>
        </w:rPr>
        <w:t>cuando una vez admitido</w:t>
      </w:r>
      <w:r w:rsidRPr="001B6394">
        <w:rPr>
          <w:rFonts w:ascii="Palatino Linotype" w:hAnsi="Palatino Linotype" w:cs="Arial"/>
          <w:i/>
          <w:sz w:val="22"/>
        </w:rPr>
        <w:t>, se actualicen alguno de los siguientes supuestos:</w:t>
      </w:r>
    </w:p>
    <w:p w:rsidR="002B65E6" w:rsidRPr="001B6394" w:rsidRDefault="006C0E23" w:rsidP="00545CBC">
      <w:pPr>
        <w:spacing w:before="160" w:after="160"/>
        <w:ind w:left="851" w:right="899"/>
        <w:jc w:val="both"/>
        <w:rPr>
          <w:rFonts w:ascii="Palatino Linotype" w:hAnsi="Palatino Linotype" w:cs="Arial"/>
          <w:sz w:val="22"/>
        </w:rPr>
      </w:pPr>
      <w:r w:rsidRPr="001B6394">
        <w:rPr>
          <w:rFonts w:ascii="Palatino Linotype" w:hAnsi="Palatino Linotype" w:cs="Arial"/>
          <w:b/>
          <w:i/>
          <w:sz w:val="22"/>
        </w:rPr>
        <w:t>I.</w:t>
      </w:r>
      <w:r w:rsidRPr="001B6394">
        <w:rPr>
          <w:rFonts w:ascii="Palatino Linotype" w:hAnsi="Palatino Linotype" w:cs="Arial"/>
          <w:i/>
          <w:sz w:val="22"/>
        </w:rPr>
        <w:t xml:space="preserve"> </w:t>
      </w:r>
      <w:r w:rsidR="00122EF6" w:rsidRPr="001B6394">
        <w:rPr>
          <w:rFonts w:ascii="Palatino Linotype" w:hAnsi="Palatino Linotype" w:cs="Arial"/>
          <w:b/>
          <w:i/>
          <w:sz w:val="22"/>
          <w:u w:val="single"/>
        </w:rPr>
        <w:t>LA RECURRENTE</w:t>
      </w:r>
      <w:r w:rsidRPr="001B6394">
        <w:rPr>
          <w:rFonts w:ascii="Palatino Linotype" w:hAnsi="Palatino Linotype" w:cs="Arial"/>
          <w:b/>
          <w:i/>
          <w:sz w:val="22"/>
          <w:u w:val="single"/>
        </w:rPr>
        <w:t xml:space="preserve"> se desista expresamente del recurso</w:t>
      </w:r>
      <w:r w:rsidRPr="001B6394">
        <w:rPr>
          <w:rFonts w:ascii="Palatino Linotype" w:hAnsi="Palatino Linotype" w:cs="Arial"/>
          <w:i/>
          <w:sz w:val="22"/>
        </w:rPr>
        <w:t>;”</w:t>
      </w:r>
    </w:p>
    <w:p w:rsidR="002B65E6" w:rsidRPr="001B6394" w:rsidRDefault="002B65E6" w:rsidP="00545CBC">
      <w:pPr>
        <w:spacing w:before="160" w:after="160"/>
        <w:ind w:left="851" w:right="899"/>
        <w:jc w:val="both"/>
        <w:rPr>
          <w:rFonts w:ascii="Palatino Linotype" w:hAnsi="Palatino Linotype" w:cs="Arial"/>
          <w:sz w:val="22"/>
        </w:rPr>
      </w:pPr>
      <w:r w:rsidRPr="001B6394">
        <w:rPr>
          <w:rFonts w:ascii="Palatino Linotype" w:hAnsi="Palatino Linotype" w:cs="Arial"/>
          <w:sz w:val="22"/>
        </w:rPr>
        <w:lastRenderedPageBreak/>
        <w:t>(Énfasis añadido)</w:t>
      </w:r>
    </w:p>
    <w:p w:rsidR="002B65E6" w:rsidRPr="001B6394" w:rsidRDefault="002B65E6" w:rsidP="006B2D00">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1B6394">
        <w:rPr>
          <w:rFonts w:ascii="Palatino Linotype" w:hAnsi="Palatino Linotype"/>
          <w:color w:val="000000"/>
        </w:rPr>
        <w:t xml:space="preserve">En </w:t>
      </w:r>
      <w:r w:rsidRPr="001B6394">
        <w:rPr>
          <w:rFonts w:ascii="Palatino Linotype" w:eastAsia="Calibri" w:hAnsi="Palatino Linotype" w:cs="Arial"/>
        </w:rPr>
        <w:t>consecuencia</w:t>
      </w:r>
      <w:r w:rsidRPr="001B6394">
        <w:rPr>
          <w:rFonts w:ascii="Palatino Linotype" w:hAnsi="Palatino Linotype"/>
          <w:color w:val="000000"/>
        </w:rPr>
        <w:t xml:space="preserve">, </w:t>
      </w:r>
      <w:r w:rsidRPr="001B6394">
        <w:rPr>
          <w:rFonts w:ascii="Palatino Linotype" w:hAnsi="Palatino Linotype"/>
        </w:rPr>
        <w:t xml:space="preserve">se </w:t>
      </w:r>
      <w:r w:rsidRPr="001B6394">
        <w:rPr>
          <w:rFonts w:ascii="Palatino Linotype" w:hAnsi="Palatino Linotype" w:cs="Arial"/>
          <w:lang w:val="es-ES_tradnl"/>
        </w:rPr>
        <w:t xml:space="preserve">determina </w:t>
      </w:r>
      <w:r w:rsidRPr="001B6394">
        <w:rPr>
          <w:rFonts w:ascii="Palatino Linotype" w:hAnsi="Palatino Linotype" w:cs="Arial"/>
          <w:b/>
          <w:lang w:val="es-ES_tradnl"/>
        </w:rPr>
        <w:t>SOBRESEER</w:t>
      </w:r>
      <w:r w:rsidRPr="001B6394">
        <w:rPr>
          <w:rFonts w:ascii="Palatino Linotype" w:hAnsi="Palatino Linotype" w:cs="Arial"/>
          <w:lang w:val="es-ES_tradnl"/>
        </w:rPr>
        <w:t xml:space="preserve"> </w:t>
      </w:r>
      <w:r w:rsidR="00545CBC" w:rsidRPr="001B6394">
        <w:rPr>
          <w:rFonts w:ascii="Palatino Linotype" w:hAnsi="Palatino Linotype" w:cs="Arial"/>
          <w:lang w:val="es-ES_tradnl"/>
        </w:rPr>
        <w:t xml:space="preserve">en </w:t>
      </w:r>
      <w:r w:rsidRPr="001B6394">
        <w:rPr>
          <w:rFonts w:ascii="Palatino Linotype" w:hAnsi="Palatino Linotype" w:cs="Arial"/>
          <w:lang w:val="es-ES_tradnl"/>
        </w:rPr>
        <w:t xml:space="preserve">el presente </w:t>
      </w:r>
      <w:r w:rsidR="00545CBC" w:rsidRPr="001B6394">
        <w:rPr>
          <w:rFonts w:ascii="Palatino Linotype" w:hAnsi="Palatino Linotype" w:cs="Arial"/>
          <w:lang w:val="es-ES_tradnl"/>
        </w:rPr>
        <w:t xml:space="preserve">Recurso </w:t>
      </w:r>
      <w:r w:rsidRPr="001B6394">
        <w:rPr>
          <w:rFonts w:ascii="Palatino Linotype" w:hAnsi="Palatino Linotype" w:cs="Arial"/>
          <w:lang w:val="es-ES_tradnl"/>
        </w:rPr>
        <w:t xml:space="preserve">de </w:t>
      </w:r>
      <w:r w:rsidR="00545CBC" w:rsidRPr="001B6394">
        <w:rPr>
          <w:rFonts w:ascii="Palatino Linotype" w:hAnsi="Palatino Linotype" w:cs="Arial"/>
          <w:lang w:val="es-ES_tradnl"/>
        </w:rPr>
        <w:t>Revisión</w:t>
      </w:r>
      <w:r w:rsidRPr="001B6394">
        <w:rPr>
          <w:rFonts w:ascii="Palatino Linotype" w:hAnsi="Palatino Linotype" w:cs="Arial"/>
          <w:lang w:val="es-ES_tradnl"/>
        </w:rPr>
        <w:t xml:space="preserve">, en </w:t>
      </w:r>
      <w:r w:rsidRPr="001B6394">
        <w:rPr>
          <w:rFonts w:ascii="Palatino Linotype" w:hAnsi="Palatino Linotype"/>
          <w:bCs/>
        </w:rPr>
        <w:t>términos</w:t>
      </w:r>
      <w:r w:rsidRPr="001B6394">
        <w:rPr>
          <w:rFonts w:ascii="Palatino Linotype" w:hAnsi="Palatino Linotype" w:cs="Arial"/>
          <w:lang w:val="es-ES_tradnl"/>
        </w:rPr>
        <w:t xml:space="preserve"> del artículo 186</w:t>
      </w:r>
      <w:r w:rsidR="009A5426" w:rsidRPr="001B6394">
        <w:rPr>
          <w:rFonts w:ascii="Palatino Linotype" w:hAnsi="Palatino Linotype" w:cs="Arial"/>
          <w:lang w:val="es-ES_tradnl"/>
        </w:rPr>
        <w:t>,</w:t>
      </w:r>
      <w:r w:rsidRPr="001B6394">
        <w:rPr>
          <w:rFonts w:ascii="Palatino Linotype" w:hAnsi="Palatino Linotype" w:cs="Arial"/>
          <w:lang w:val="es-ES_tradnl"/>
        </w:rPr>
        <w:t xml:space="preserve"> fracción I</w:t>
      </w:r>
      <w:r w:rsidR="009A5426" w:rsidRPr="001B6394">
        <w:rPr>
          <w:rFonts w:ascii="Palatino Linotype" w:hAnsi="Palatino Linotype" w:cs="Arial"/>
          <w:lang w:val="es-ES_tradnl"/>
        </w:rPr>
        <w:t>,</w:t>
      </w:r>
      <w:r w:rsidRPr="001B6394">
        <w:rPr>
          <w:rFonts w:ascii="Palatino Linotype" w:hAnsi="Palatino Linotype" w:cs="Arial"/>
          <w:lang w:val="es-ES_tradnl"/>
        </w:rPr>
        <w:t xml:space="preserve"> de la </w:t>
      </w:r>
      <w:r w:rsidRPr="001B6394">
        <w:rPr>
          <w:rFonts w:ascii="Palatino Linotype" w:eastAsia="Calibri" w:hAnsi="Palatino Linotype" w:cs="Arial"/>
        </w:rPr>
        <w:t>Ley de Transparencia y Acceso a la Información Pública de</w:t>
      </w:r>
      <w:r w:rsidR="006C0E23" w:rsidRPr="001B6394">
        <w:rPr>
          <w:rFonts w:ascii="Palatino Linotype" w:eastAsia="Calibri" w:hAnsi="Palatino Linotype" w:cs="Arial"/>
        </w:rPr>
        <w:t>l Estado de México y Municipios:</w:t>
      </w:r>
    </w:p>
    <w:p w:rsidR="006C0E23" w:rsidRPr="001B6394" w:rsidRDefault="006C0E23" w:rsidP="00545CBC">
      <w:pPr>
        <w:spacing w:before="160" w:after="160"/>
        <w:ind w:left="851" w:right="899"/>
        <w:jc w:val="both"/>
        <w:rPr>
          <w:rFonts w:ascii="Palatino Linotype" w:hAnsi="Palatino Linotype" w:cs="Arial"/>
          <w:i/>
          <w:sz w:val="22"/>
        </w:rPr>
      </w:pPr>
      <w:r w:rsidRPr="001B6394">
        <w:rPr>
          <w:rFonts w:ascii="Palatino Linotype" w:hAnsi="Palatino Linotype" w:cs="Arial"/>
          <w:i/>
          <w:sz w:val="22"/>
        </w:rPr>
        <w:t>“</w:t>
      </w:r>
      <w:r w:rsidRPr="001B6394">
        <w:rPr>
          <w:rFonts w:ascii="Palatino Linotype" w:hAnsi="Palatino Linotype" w:cs="Arial"/>
          <w:b/>
          <w:i/>
          <w:sz w:val="22"/>
        </w:rPr>
        <w:t xml:space="preserve">Artículo 186. </w:t>
      </w:r>
      <w:r w:rsidRPr="001B6394">
        <w:rPr>
          <w:rFonts w:ascii="Palatino Linotype" w:hAnsi="Palatino Linotype" w:cs="Arial"/>
          <w:b/>
          <w:i/>
          <w:sz w:val="22"/>
          <w:u w:val="single"/>
        </w:rPr>
        <w:t>Las resoluciones del Instituto podrán</w:t>
      </w:r>
      <w:r w:rsidRPr="001B6394">
        <w:rPr>
          <w:rFonts w:ascii="Palatino Linotype" w:hAnsi="Palatino Linotype" w:cs="Arial"/>
          <w:i/>
          <w:sz w:val="22"/>
        </w:rPr>
        <w:t xml:space="preserve">: </w:t>
      </w:r>
    </w:p>
    <w:p w:rsidR="006C0E23" w:rsidRPr="001B6394" w:rsidRDefault="006C0E23" w:rsidP="00545CBC">
      <w:pPr>
        <w:spacing w:before="160" w:after="160"/>
        <w:ind w:left="851" w:right="899"/>
        <w:jc w:val="both"/>
        <w:rPr>
          <w:rFonts w:ascii="Palatino Linotype" w:hAnsi="Palatino Linotype" w:cs="Arial"/>
          <w:i/>
          <w:sz w:val="22"/>
        </w:rPr>
      </w:pPr>
      <w:r w:rsidRPr="001B6394">
        <w:rPr>
          <w:rFonts w:ascii="Palatino Linotype" w:hAnsi="Palatino Linotype" w:cs="Arial"/>
          <w:b/>
          <w:i/>
          <w:sz w:val="22"/>
        </w:rPr>
        <w:t xml:space="preserve">I. </w:t>
      </w:r>
      <w:r w:rsidRPr="001B6394">
        <w:rPr>
          <w:rFonts w:ascii="Palatino Linotype" w:hAnsi="Palatino Linotype" w:cs="Arial"/>
          <w:i/>
          <w:sz w:val="22"/>
        </w:rPr>
        <w:t xml:space="preserve">Desechar o </w:t>
      </w:r>
      <w:r w:rsidRPr="001B6394">
        <w:rPr>
          <w:rFonts w:ascii="Palatino Linotype" w:hAnsi="Palatino Linotype" w:cs="Arial"/>
          <w:b/>
          <w:i/>
          <w:sz w:val="22"/>
          <w:u w:val="single"/>
        </w:rPr>
        <w:t>sobreseer el recurso</w:t>
      </w:r>
      <w:r w:rsidRPr="001B6394">
        <w:rPr>
          <w:rFonts w:ascii="Palatino Linotype" w:hAnsi="Palatino Linotype" w:cs="Arial"/>
          <w:i/>
          <w:sz w:val="22"/>
        </w:rPr>
        <w:t xml:space="preserve">;” </w:t>
      </w:r>
    </w:p>
    <w:p w:rsidR="006C0E23" w:rsidRPr="001B6394" w:rsidRDefault="006C0E23" w:rsidP="00545CBC">
      <w:pPr>
        <w:spacing w:before="160" w:after="160"/>
        <w:ind w:left="851" w:right="899"/>
        <w:jc w:val="both"/>
        <w:rPr>
          <w:rFonts w:ascii="Palatino Linotype" w:hAnsi="Palatino Linotype" w:cs="Arial"/>
          <w:sz w:val="22"/>
        </w:rPr>
      </w:pPr>
      <w:r w:rsidRPr="001B6394">
        <w:rPr>
          <w:rFonts w:ascii="Palatino Linotype" w:hAnsi="Palatino Linotype" w:cs="Arial"/>
          <w:sz w:val="22"/>
        </w:rPr>
        <w:t>(Énfasis añadido)</w:t>
      </w:r>
    </w:p>
    <w:p w:rsidR="00D6421D" w:rsidRPr="001B6394" w:rsidRDefault="00D6421D" w:rsidP="006B2D00">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1B6394">
        <w:rPr>
          <w:rFonts w:ascii="Palatino Linotype" w:hAnsi="Palatino Linotype" w:cs="Arial"/>
          <w:lang w:val="es-ES_tradnl"/>
        </w:rPr>
        <w:t xml:space="preserve">Asimismo, como </w:t>
      </w:r>
      <w:r w:rsidRPr="001B6394">
        <w:rPr>
          <w:rFonts w:ascii="Palatino Linotype" w:hAnsi="Palatino Linotype"/>
          <w:color w:val="000000"/>
        </w:rPr>
        <w:t>consecuencia</w:t>
      </w:r>
      <w:r w:rsidRPr="001B6394">
        <w:rPr>
          <w:rFonts w:ascii="Palatino Linotype" w:hAnsi="Palatino Linotype" w:cs="Arial"/>
          <w:lang w:val="es-ES_tradnl"/>
        </w:rPr>
        <w:t xml:space="preserve"> de la anterior determinación, resultan </w:t>
      </w:r>
      <w:r w:rsidRPr="001B6394">
        <w:rPr>
          <w:rFonts w:ascii="Palatino Linotype" w:hAnsi="Palatino Linotype"/>
        </w:rPr>
        <w:t xml:space="preserve">inatendibles las razones o motivos de inconformidad expuestos por </w:t>
      </w:r>
      <w:r w:rsidR="00122EF6" w:rsidRPr="001B6394">
        <w:rPr>
          <w:rFonts w:ascii="Palatino Linotype" w:hAnsi="Palatino Linotype" w:cs="Arial"/>
          <w:b/>
        </w:rPr>
        <w:t>LA RECURRENTE</w:t>
      </w:r>
      <w:r w:rsidRPr="001B6394">
        <w:rPr>
          <w:rFonts w:ascii="Palatino Linotype" w:hAnsi="Palatino Linotype"/>
        </w:rPr>
        <w:t xml:space="preserve">, en virtud de que </w:t>
      </w:r>
      <w:r w:rsidR="00233DF4" w:rsidRPr="001B6394">
        <w:rPr>
          <w:rFonts w:ascii="Palatino Linotype" w:hAnsi="Palatino Linotype"/>
        </w:rPr>
        <w:t>el medio de impugnación</w:t>
      </w:r>
      <w:r w:rsidRPr="001B6394">
        <w:rPr>
          <w:rFonts w:ascii="Palatino Linotype" w:hAnsi="Palatino Linotype"/>
        </w:rPr>
        <w:t xml:space="preserve">, </w:t>
      </w:r>
      <w:r w:rsidRPr="001B6394">
        <w:rPr>
          <w:rFonts w:ascii="Palatino Linotype" w:hAnsi="Palatino Linotype"/>
          <w:b/>
        </w:rPr>
        <w:t>ha quedado sin materia</w:t>
      </w:r>
      <w:r w:rsidR="00545CBC" w:rsidRPr="001B6394">
        <w:rPr>
          <w:rFonts w:ascii="Palatino Linotype" w:hAnsi="Palatino Linotype"/>
        </w:rPr>
        <w:t>;</w:t>
      </w:r>
      <w:r w:rsidRPr="001B6394">
        <w:rPr>
          <w:rFonts w:ascii="Palatino Linotype" w:hAnsi="Palatino Linotype"/>
        </w:rPr>
        <w:t xml:space="preserve"> por lo que</w:t>
      </w:r>
      <w:r w:rsidR="00545CBC" w:rsidRPr="001B6394">
        <w:rPr>
          <w:rFonts w:ascii="Palatino Linotype" w:hAnsi="Palatino Linotype"/>
        </w:rPr>
        <w:t>,</w:t>
      </w:r>
      <w:r w:rsidR="00233DF4" w:rsidRPr="001B6394">
        <w:rPr>
          <w:rFonts w:ascii="Palatino Linotype" w:hAnsi="Palatino Linotype"/>
        </w:rPr>
        <w:t xml:space="preserve"> se concluye que la manifestación de la voluntad de</w:t>
      </w:r>
      <w:r w:rsidR="00996337" w:rsidRPr="001B6394">
        <w:rPr>
          <w:rFonts w:ascii="Palatino Linotype" w:hAnsi="Palatino Linotype"/>
        </w:rPr>
        <w:t xml:space="preserve"> </w:t>
      </w:r>
      <w:r w:rsidR="00233DF4" w:rsidRPr="001B6394">
        <w:rPr>
          <w:rFonts w:ascii="Palatino Linotype" w:hAnsi="Palatino Linotype"/>
        </w:rPr>
        <w:t>l</w:t>
      </w:r>
      <w:r w:rsidR="00996337" w:rsidRPr="001B6394">
        <w:rPr>
          <w:rFonts w:ascii="Palatino Linotype" w:hAnsi="Palatino Linotype"/>
        </w:rPr>
        <w:t>a</w:t>
      </w:r>
      <w:r w:rsidR="00233DF4" w:rsidRPr="001B6394">
        <w:rPr>
          <w:rFonts w:ascii="Palatino Linotype" w:hAnsi="Palatino Linotype"/>
        </w:rPr>
        <w:t xml:space="preserve"> promovente respecto a desistirse de la acción ejercida, se entiende que acepta de manera expresa que el procedimiento concluya sin suscitar consecuencias de derecho; asimismo, como lo señala la </w:t>
      </w:r>
      <w:r w:rsidR="006C0E23" w:rsidRPr="001B6394">
        <w:rPr>
          <w:rFonts w:ascii="Palatino Linotype" w:hAnsi="Palatino Linotype" w:cs="Arial"/>
        </w:rPr>
        <w:t xml:space="preserve">Tesis </w:t>
      </w:r>
      <w:r w:rsidR="00587570" w:rsidRPr="001B6394">
        <w:rPr>
          <w:rFonts w:ascii="Palatino Linotype" w:hAnsi="Palatino Linotype" w:cs="Arial"/>
        </w:rPr>
        <w:t>Jurisprudencial</w:t>
      </w:r>
      <w:r w:rsidR="006C0E23" w:rsidRPr="001B6394">
        <w:rPr>
          <w:rFonts w:ascii="Palatino Linotype" w:hAnsi="Palatino Linotype" w:cs="Arial"/>
        </w:rPr>
        <w:t xml:space="preserve"> </w:t>
      </w:r>
      <w:r w:rsidRPr="001B6394">
        <w:rPr>
          <w:rFonts w:ascii="Palatino Linotype" w:hAnsi="Palatino Linotype" w:cs="Arial"/>
        </w:rPr>
        <w:t xml:space="preserve">con número de registro </w:t>
      </w:r>
      <w:r w:rsidR="00587570" w:rsidRPr="001B6394">
        <w:rPr>
          <w:rFonts w:ascii="Palatino Linotype" w:hAnsi="Palatino Linotype" w:cs="Arial"/>
        </w:rPr>
        <w:t xml:space="preserve">2012059 </w:t>
      </w:r>
      <w:r w:rsidRPr="001B6394">
        <w:rPr>
          <w:rFonts w:ascii="Palatino Linotype" w:hAnsi="Palatino Linotype" w:cs="Arial"/>
        </w:rPr>
        <w:t>de</w:t>
      </w:r>
      <w:r w:rsidR="00587570" w:rsidRPr="001B6394">
        <w:rPr>
          <w:rFonts w:ascii="Palatino Linotype" w:hAnsi="Palatino Linotype" w:cs="Arial"/>
        </w:rPr>
        <w:t xml:space="preserve"> </w:t>
      </w:r>
      <w:r w:rsidRPr="001B6394">
        <w:rPr>
          <w:rFonts w:ascii="Palatino Linotype" w:hAnsi="Palatino Linotype" w:cs="Arial"/>
        </w:rPr>
        <w:t>l</w:t>
      </w:r>
      <w:r w:rsidR="00587570" w:rsidRPr="001B6394">
        <w:rPr>
          <w:rFonts w:ascii="Palatino Linotype" w:hAnsi="Palatino Linotype" w:cs="Arial"/>
        </w:rPr>
        <w:t>a</w:t>
      </w:r>
      <w:r w:rsidRPr="001B6394">
        <w:rPr>
          <w:rFonts w:ascii="Palatino Linotype" w:hAnsi="Palatino Linotype" w:cs="Arial"/>
        </w:rPr>
        <w:t xml:space="preserve"> S</w:t>
      </w:r>
      <w:r w:rsidR="00587570" w:rsidRPr="001B6394">
        <w:rPr>
          <w:rFonts w:ascii="Palatino Linotype" w:hAnsi="Palatino Linotype" w:cs="Arial"/>
        </w:rPr>
        <w:t>egunda Sala de la Suprema Corte de Justicia de la Nación, correspondiente a la Décima Época, publicada en el Libro 32, Tomo I, pag. 462 de la Gaceta del Semanario Judicial de la Federación de julio de 2016,</w:t>
      </w:r>
      <w:r w:rsidRPr="001B6394">
        <w:rPr>
          <w:rFonts w:ascii="Palatino Linotype" w:hAnsi="Palatino Linotype" w:cs="Arial"/>
        </w:rPr>
        <w:t xml:space="preserve"> </w:t>
      </w:r>
      <w:r w:rsidR="00587570" w:rsidRPr="001B6394">
        <w:rPr>
          <w:rFonts w:ascii="Palatino Linotype" w:hAnsi="Palatino Linotype" w:cs="Arial"/>
        </w:rPr>
        <w:t>el desistimiento del recurso genera que el Resolutor deba desocuparse del análisis de los planteamientos aducidos, sin necesidad de examinar las razones o motivos de inconformidad</w:t>
      </w:r>
      <w:r w:rsidRPr="001B6394">
        <w:rPr>
          <w:rFonts w:ascii="Palatino Linotype" w:hAnsi="Palatino Linotype" w:cs="Arial"/>
        </w:rPr>
        <w:t>:</w:t>
      </w:r>
    </w:p>
    <w:p w:rsidR="00587570" w:rsidRPr="001B6394" w:rsidRDefault="00D6421D" w:rsidP="00545CBC">
      <w:pPr>
        <w:spacing w:before="200" w:after="200"/>
        <w:ind w:left="851" w:right="899"/>
        <w:jc w:val="both"/>
        <w:rPr>
          <w:rFonts w:ascii="Palatino Linotype" w:hAnsi="Palatino Linotype" w:cs="Arial"/>
          <w:i/>
          <w:sz w:val="22"/>
        </w:rPr>
      </w:pPr>
      <w:r w:rsidRPr="001B6394">
        <w:rPr>
          <w:rFonts w:ascii="Palatino Linotype" w:hAnsi="Palatino Linotype" w:cs="Arial"/>
          <w:i/>
          <w:sz w:val="22"/>
        </w:rPr>
        <w:t>“</w:t>
      </w:r>
      <w:r w:rsidR="00587570" w:rsidRPr="001B6394">
        <w:rPr>
          <w:rFonts w:ascii="Palatino Linotype" w:hAnsi="Palatino Linotype" w:cs="Arial"/>
          <w:b/>
          <w:i/>
          <w:sz w:val="22"/>
        </w:rPr>
        <w:t>DESISTIMIENTO DE LA ACCIÓN DE AMPARO. SUS CONSECUENCIAS</w:t>
      </w:r>
      <w:r w:rsidR="00587570" w:rsidRPr="001B6394">
        <w:rPr>
          <w:rFonts w:ascii="Palatino Linotype" w:hAnsi="Palatino Linotype" w:cs="Arial"/>
          <w:i/>
          <w:sz w:val="22"/>
        </w:rPr>
        <w:t xml:space="preserve">. </w:t>
      </w:r>
      <w:r w:rsidR="00587570" w:rsidRPr="001B6394">
        <w:rPr>
          <w:rFonts w:ascii="Palatino Linotype" w:hAnsi="Palatino Linotype" w:cs="Arial"/>
          <w:b/>
          <w:i/>
          <w:sz w:val="22"/>
          <w:u w:val="single"/>
        </w:rPr>
        <w:t>El desistimiento</w:t>
      </w:r>
      <w:r w:rsidR="00587570" w:rsidRPr="001B6394">
        <w:rPr>
          <w:rFonts w:ascii="Palatino Linotype" w:hAnsi="Palatino Linotype" w:cs="Arial"/>
          <w:i/>
          <w:sz w:val="22"/>
        </w:rPr>
        <w:t xml:space="preserve"> de la acción de amparo </w:t>
      </w:r>
      <w:r w:rsidR="00587570" w:rsidRPr="001B6394">
        <w:rPr>
          <w:rFonts w:ascii="Palatino Linotype" w:hAnsi="Palatino Linotype" w:cs="Arial"/>
          <w:b/>
          <w:i/>
          <w:sz w:val="22"/>
          <w:u w:val="single"/>
        </w:rPr>
        <w:t>consiste en la declaración de voluntad del quejoso de no proseguir con el juicio, el cual, debidamente ratificado, conlleva emitir una resolución con la que finaliza la instancia</w:t>
      </w:r>
      <w:r w:rsidR="00587570" w:rsidRPr="001B6394">
        <w:rPr>
          <w:rFonts w:ascii="Palatino Linotype" w:hAnsi="Palatino Linotype" w:cs="Arial"/>
          <w:i/>
          <w:sz w:val="22"/>
        </w:rPr>
        <w:t xml:space="preserve"> de amparo, independientemente de la etapa en que se encuentre (desde </w:t>
      </w:r>
      <w:r w:rsidR="00587570" w:rsidRPr="001B6394">
        <w:rPr>
          <w:rFonts w:ascii="Palatino Linotype" w:hAnsi="Palatino Linotype" w:cs="Arial"/>
          <w:i/>
          <w:sz w:val="22"/>
        </w:rPr>
        <w:lastRenderedPageBreak/>
        <w:t xml:space="preserve">el inicio del juicio hasta antes de que cause ejecutoria la sentencia que se dicte) y </w:t>
      </w:r>
      <w:r w:rsidR="00587570" w:rsidRPr="001B6394">
        <w:rPr>
          <w:rFonts w:ascii="Palatino Linotype" w:hAnsi="Palatino Linotype" w:cs="Arial"/>
          <w:b/>
          <w:i/>
          <w:sz w:val="22"/>
          <w:u w:val="single"/>
        </w:rPr>
        <w:t>sin necesidad de examinar los conceptos de violación o, en su caso, los agravios</w:t>
      </w:r>
      <w:r w:rsidR="00587570" w:rsidRPr="001B6394">
        <w:rPr>
          <w:rFonts w:ascii="Palatino Linotype" w:hAnsi="Palatino Linotype" w:cs="Arial"/>
          <w:i/>
          <w:sz w:val="22"/>
        </w:rPr>
        <w:t xml:space="preserve">. </w:t>
      </w:r>
    </w:p>
    <w:p w:rsidR="00587570" w:rsidRPr="001B6394" w:rsidRDefault="00587570" w:rsidP="00545CBC">
      <w:pPr>
        <w:spacing w:before="200" w:after="200"/>
        <w:ind w:left="851" w:right="899"/>
        <w:jc w:val="both"/>
        <w:rPr>
          <w:rFonts w:ascii="Palatino Linotype" w:hAnsi="Palatino Linotype" w:cs="Arial"/>
          <w:i/>
          <w:sz w:val="22"/>
        </w:rPr>
      </w:pPr>
      <w:r w:rsidRPr="001B6394">
        <w:rPr>
          <w:rFonts w:ascii="Palatino Linotype" w:hAnsi="Palatino Linotype" w:cs="Arial"/>
          <w:i/>
          <w:sz w:val="22"/>
        </w:rPr>
        <w:t>Amparo directo 41/2014. Asociación Sindical de Sobrecargos de Aviación de México (A.S.S.A.). 30 de octubre de 2014. Unanimidad de cuatro votos de los Ministros Alberto Pérez Dayán, José Fernando Franco González Salas, Margarita Beatriz Luna Ramos y Luis María Aguilar Morales. Ausente: Sergio A. Valls Hernández. Ponente: Alberto Pérez Dayán. Secretario: Jorge Antonio Medina Gaona.</w:t>
      </w:r>
    </w:p>
    <w:p w:rsidR="00587570" w:rsidRPr="001B6394" w:rsidRDefault="00587570" w:rsidP="00545CBC">
      <w:pPr>
        <w:spacing w:before="200" w:after="200"/>
        <w:ind w:left="851" w:right="899"/>
        <w:jc w:val="both"/>
        <w:rPr>
          <w:rFonts w:ascii="Palatino Linotype" w:hAnsi="Palatino Linotype" w:cs="Arial"/>
          <w:i/>
          <w:sz w:val="22"/>
        </w:rPr>
      </w:pPr>
      <w:r w:rsidRPr="001B6394">
        <w:rPr>
          <w:rFonts w:ascii="Palatino Linotype" w:hAnsi="Palatino Linotype" w:cs="Arial"/>
          <w:i/>
          <w:sz w:val="22"/>
        </w:rPr>
        <w:t>Amparo directo en revisión 1377/2015. Alfa New Life International, S.A. de C.V. 13 de mayo de 2015. Cinco votos de los Ministros Eduardo Medina Mora I., Juan N. Silva Meza, José Fernando Franco González Salas, Margarita Beatriz Luna Ramos y Alberto Pérez Dayán. Ponente: Eduardo Medina Mora I. Secretaria: Paola Yaber Coronado.</w:t>
      </w:r>
    </w:p>
    <w:p w:rsidR="00587570" w:rsidRPr="001B6394" w:rsidRDefault="00587570" w:rsidP="00545CBC">
      <w:pPr>
        <w:spacing w:before="200" w:after="200"/>
        <w:ind w:left="851" w:right="899"/>
        <w:jc w:val="both"/>
        <w:rPr>
          <w:rFonts w:ascii="Palatino Linotype" w:hAnsi="Palatino Linotype" w:cs="Arial"/>
          <w:i/>
          <w:sz w:val="22"/>
        </w:rPr>
      </w:pPr>
      <w:r w:rsidRPr="001B6394">
        <w:rPr>
          <w:rFonts w:ascii="Palatino Linotype" w:hAnsi="Palatino Linotype" w:cs="Arial"/>
          <w:i/>
          <w:sz w:val="22"/>
        </w:rPr>
        <w:t>Amparo directo en revisión 1551/2015. Distribuidora Teyvi, S.A. de C.V. 8 de julio de 2015. Cinco votos de los Ministros Eduardo Medina Mora I., Juan N. Silva Meza, José Fernando Franco González Salas, Margarita Beatriz Luna Ramos y Alberto Pérez Dayán. Ponente: Eduardo Medina Mora I. Secretaria: Miroslava de Fátima Alcayde Escalante.</w:t>
      </w:r>
    </w:p>
    <w:p w:rsidR="00587570" w:rsidRPr="001B6394" w:rsidRDefault="00587570" w:rsidP="00545CBC">
      <w:pPr>
        <w:spacing w:before="200" w:after="200"/>
        <w:ind w:left="851" w:right="899"/>
        <w:jc w:val="both"/>
        <w:rPr>
          <w:rFonts w:ascii="Palatino Linotype" w:hAnsi="Palatino Linotype" w:cs="Arial"/>
          <w:i/>
          <w:sz w:val="22"/>
        </w:rPr>
      </w:pPr>
      <w:r w:rsidRPr="001B6394">
        <w:rPr>
          <w:rFonts w:ascii="Palatino Linotype" w:hAnsi="Palatino Linotype" w:cs="Arial"/>
          <w:i/>
          <w:sz w:val="22"/>
        </w:rPr>
        <w:t>Amparo en revisión 928/2015. Cajeme Productos Pecuarios, S.A. de C.V. 10 de febrero de 2016. Unanimidad de cuatro votos de los Ministros Eduardo Medina Mora I., Javier Laynez Potisek, José Fernando Franco González Salas y Margarita Beatriz Luna Ramos. Ausente: Alberto Pérez Dayán. Ponente: Eduardo Medina Mora I. Secretaria: Miroslava de Fátima Alcayde Escalante.</w:t>
      </w:r>
    </w:p>
    <w:p w:rsidR="00587570" w:rsidRPr="001B6394" w:rsidRDefault="00587570" w:rsidP="00545CBC">
      <w:pPr>
        <w:spacing w:before="200" w:after="200"/>
        <w:ind w:left="851" w:right="899"/>
        <w:jc w:val="both"/>
        <w:rPr>
          <w:rFonts w:ascii="Palatino Linotype" w:hAnsi="Palatino Linotype" w:cs="Arial"/>
          <w:i/>
          <w:sz w:val="22"/>
        </w:rPr>
      </w:pPr>
      <w:r w:rsidRPr="001B6394">
        <w:rPr>
          <w:rFonts w:ascii="Palatino Linotype" w:hAnsi="Palatino Linotype" w:cs="Arial"/>
          <w:i/>
          <w:sz w:val="22"/>
        </w:rPr>
        <w:t>Amparo en revisión 1469/2015. Luz Elena García Díaz. 1 de junio de 2016. Unanimidad de cuatro votos de los Ministros Eduardo Medina Mora I., Javier Laynez Potisek, José Fernando Franco González Salas y Alberto Pérez Dayán. Ausente: Margarita Beatriz Luna Ramos. Ponente: Eduardo Medina Mora I. Secretaria: Diana Cristina Rangel León.</w:t>
      </w:r>
    </w:p>
    <w:p w:rsidR="00587570" w:rsidRPr="001B6394" w:rsidRDefault="00587570" w:rsidP="00545CBC">
      <w:pPr>
        <w:spacing w:before="200" w:after="200"/>
        <w:ind w:left="851" w:right="899"/>
        <w:jc w:val="both"/>
        <w:rPr>
          <w:rFonts w:ascii="Palatino Linotype" w:hAnsi="Palatino Linotype" w:cs="Arial"/>
          <w:i/>
          <w:sz w:val="22"/>
        </w:rPr>
      </w:pPr>
      <w:r w:rsidRPr="001B6394">
        <w:rPr>
          <w:rFonts w:ascii="Palatino Linotype" w:hAnsi="Palatino Linotype" w:cs="Arial"/>
          <w:i/>
          <w:sz w:val="22"/>
        </w:rPr>
        <w:t>Tesis de jurisprudencia 82/2016 (10a.). Aprobada por la Segunda Sala de este Alto Tribunal, en sesión privada del veintidós de junio de dos mil dieciséis.”</w:t>
      </w:r>
    </w:p>
    <w:p w:rsidR="00587570" w:rsidRPr="001B6394" w:rsidRDefault="00587570" w:rsidP="00545CBC">
      <w:pPr>
        <w:spacing w:before="200" w:after="200"/>
        <w:ind w:left="851" w:right="899"/>
        <w:jc w:val="both"/>
        <w:rPr>
          <w:rFonts w:ascii="Palatino Linotype" w:hAnsi="Palatino Linotype" w:cs="Arial"/>
          <w:sz w:val="22"/>
        </w:rPr>
      </w:pPr>
      <w:r w:rsidRPr="001B6394">
        <w:rPr>
          <w:rFonts w:ascii="Palatino Linotype" w:hAnsi="Palatino Linotype" w:cs="Arial"/>
          <w:sz w:val="22"/>
        </w:rPr>
        <w:t>(Énfasis añadido)</w:t>
      </w:r>
    </w:p>
    <w:p w:rsidR="00587570" w:rsidRPr="001B6394" w:rsidRDefault="00587570" w:rsidP="006B05B2">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1B6394">
        <w:rPr>
          <w:rFonts w:ascii="Palatino Linotype" w:eastAsia="Calibri" w:hAnsi="Palatino Linotype" w:cs="Arial"/>
        </w:rPr>
        <w:t>Aunado a lo anterior, sirve de apoyo</w:t>
      </w:r>
      <w:r w:rsidR="00545CBC" w:rsidRPr="001B6394">
        <w:rPr>
          <w:rFonts w:ascii="Palatino Linotype" w:eastAsia="Calibri" w:hAnsi="Palatino Linotype" w:cs="Arial"/>
        </w:rPr>
        <w:t xml:space="preserve"> </w:t>
      </w:r>
      <w:r w:rsidRPr="001B6394">
        <w:rPr>
          <w:rFonts w:ascii="Palatino Linotype" w:eastAsia="Calibri" w:hAnsi="Palatino Linotype" w:cs="Arial"/>
        </w:rPr>
        <w:t xml:space="preserve">lo establecido en </w:t>
      </w:r>
      <w:r w:rsidRPr="001B6394">
        <w:rPr>
          <w:rFonts w:ascii="Palatino Linotype" w:hAnsi="Palatino Linotype"/>
        </w:rPr>
        <w:t xml:space="preserve">la </w:t>
      </w:r>
      <w:r w:rsidRPr="001B6394">
        <w:rPr>
          <w:rFonts w:ascii="Palatino Linotype" w:hAnsi="Palatino Linotype" w:cs="Arial"/>
        </w:rPr>
        <w:t>Tesis Aislada</w:t>
      </w:r>
      <w:r w:rsidR="00545CBC" w:rsidRPr="001B6394">
        <w:rPr>
          <w:rFonts w:ascii="Palatino Linotype" w:hAnsi="Palatino Linotype" w:cs="Arial"/>
        </w:rPr>
        <w:t>,</w:t>
      </w:r>
      <w:r w:rsidRPr="001B6394">
        <w:rPr>
          <w:rFonts w:ascii="Palatino Linotype" w:hAnsi="Palatino Linotype" w:cs="Arial"/>
        </w:rPr>
        <w:t xml:space="preserve"> con número de registro </w:t>
      </w:r>
      <w:r w:rsidRPr="001B6394">
        <w:rPr>
          <w:rFonts w:ascii="Palatino Linotype" w:eastAsia="Calibri" w:hAnsi="Palatino Linotype" w:cs="Arial"/>
        </w:rPr>
        <w:t xml:space="preserve">211360 </w:t>
      </w:r>
      <w:r w:rsidRPr="001B6394">
        <w:rPr>
          <w:rFonts w:ascii="Palatino Linotype" w:hAnsi="Palatino Linotype" w:cs="Arial"/>
        </w:rPr>
        <w:t xml:space="preserve">de la </w:t>
      </w:r>
      <w:r w:rsidR="00B87384" w:rsidRPr="001B6394">
        <w:rPr>
          <w:rFonts w:ascii="Palatino Linotype" w:hAnsi="Palatino Linotype" w:cs="Arial"/>
        </w:rPr>
        <w:t xml:space="preserve">Octava Época, emitida por el Segundo Tribunal Colegiado del </w:t>
      </w:r>
      <w:r w:rsidR="00B87384" w:rsidRPr="001B6394">
        <w:rPr>
          <w:rFonts w:ascii="Palatino Linotype" w:hAnsi="Palatino Linotype" w:cs="Arial"/>
        </w:rPr>
        <w:lastRenderedPageBreak/>
        <w:t>Sexto Circuito</w:t>
      </w:r>
      <w:r w:rsidRPr="001B6394">
        <w:rPr>
          <w:rFonts w:ascii="Palatino Linotype" w:hAnsi="Palatino Linotype" w:cs="Arial"/>
        </w:rPr>
        <w:t xml:space="preserve">, publicada en el </w:t>
      </w:r>
      <w:r w:rsidR="00B87384" w:rsidRPr="001B6394">
        <w:rPr>
          <w:rFonts w:ascii="Palatino Linotype" w:hAnsi="Palatino Linotype" w:cs="Arial"/>
        </w:rPr>
        <w:t>Tomo XIV</w:t>
      </w:r>
      <w:r w:rsidRPr="001B6394">
        <w:rPr>
          <w:rFonts w:ascii="Palatino Linotype" w:hAnsi="Palatino Linotype" w:cs="Arial"/>
        </w:rPr>
        <w:t xml:space="preserve">, pag. </w:t>
      </w:r>
      <w:r w:rsidR="00B87384" w:rsidRPr="001B6394">
        <w:rPr>
          <w:rFonts w:ascii="Palatino Linotype" w:hAnsi="Palatino Linotype" w:cs="Arial"/>
        </w:rPr>
        <w:t>547</w:t>
      </w:r>
      <w:r w:rsidRPr="001B6394">
        <w:rPr>
          <w:rFonts w:ascii="Palatino Linotype" w:hAnsi="Palatino Linotype" w:cs="Arial"/>
        </w:rPr>
        <w:t xml:space="preserve"> del Semanario Judicial de la Federación de julio de </w:t>
      </w:r>
      <w:r w:rsidR="00B87384" w:rsidRPr="001B6394">
        <w:rPr>
          <w:rFonts w:ascii="Palatino Linotype" w:hAnsi="Palatino Linotype" w:cs="Arial"/>
        </w:rPr>
        <w:t>1994</w:t>
      </w:r>
      <w:r w:rsidRPr="001B6394">
        <w:rPr>
          <w:rFonts w:ascii="Palatino Linotype" w:hAnsi="Palatino Linotype" w:cs="Arial"/>
        </w:rPr>
        <w:t xml:space="preserve">, </w:t>
      </w:r>
      <w:r w:rsidR="00B87384" w:rsidRPr="001B6394">
        <w:rPr>
          <w:rFonts w:ascii="Palatino Linotype" w:hAnsi="Palatino Linotype" w:cs="Arial"/>
        </w:rPr>
        <w:t>cuyo rubro y texto esgrimen lo siguiente:</w:t>
      </w:r>
    </w:p>
    <w:p w:rsidR="00587570" w:rsidRPr="001B6394" w:rsidRDefault="00B87384" w:rsidP="00545CBC">
      <w:pPr>
        <w:spacing w:before="200" w:after="200"/>
        <w:ind w:left="851" w:right="899"/>
        <w:jc w:val="both"/>
        <w:rPr>
          <w:rFonts w:ascii="Palatino Linotype" w:hAnsi="Palatino Linotype" w:cs="Arial"/>
          <w:i/>
          <w:sz w:val="22"/>
        </w:rPr>
      </w:pPr>
      <w:r w:rsidRPr="001B6394">
        <w:rPr>
          <w:rFonts w:ascii="Palatino Linotype" w:hAnsi="Palatino Linotype" w:cs="Arial"/>
          <w:i/>
          <w:sz w:val="22"/>
        </w:rPr>
        <w:t>“</w:t>
      </w:r>
      <w:r w:rsidR="00587570" w:rsidRPr="001B6394">
        <w:rPr>
          <w:rFonts w:ascii="Palatino Linotype" w:hAnsi="Palatino Linotype" w:cs="Arial"/>
          <w:b/>
          <w:i/>
          <w:sz w:val="22"/>
        </w:rPr>
        <w:t>DESISTIMIENTOS DE LA ACCION Y DE LA DEMANDA. DIFERENCIAS</w:t>
      </w:r>
      <w:r w:rsidR="00587570" w:rsidRPr="001B6394">
        <w:rPr>
          <w:rFonts w:ascii="Palatino Linotype" w:hAnsi="Palatino Linotype" w:cs="Arial"/>
          <w:i/>
          <w:sz w:val="22"/>
        </w:rPr>
        <w:t>.</w:t>
      </w:r>
      <w:r w:rsidRPr="001B6394">
        <w:rPr>
          <w:rFonts w:ascii="Palatino Linotype" w:hAnsi="Palatino Linotype" w:cs="Arial"/>
          <w:i/>
          <w:sz w:val="22"/>
        </w:rPr>
        <w:t xml:space="preserve"> </w:t>
      </w:r>
      <w:r w:rsidR="00587570" w:rsidRPr="001B6394">
        <w:rPr>
          <w:rFonts w:ascii="Palatino Linotype" w:hAnsi="Palatino Linotype" w:cs="Arial"/>
          <w:i/>
          <w:sz w:val="22"/>
        </w:rPr>
        <w:t xml:space="preserve">No es lo mismo desistir de la acción que de la demanda o instancia, ya que </w:t>
      </w:r>
      <w:r w:rsidR="00587570" w:rsidRPr="001B6394">
        <w:rPr>
          <w:rFonts w:ascii="Palatino Linotype" w:hAnsi="Palatino Linotype" w:cs="Arial"/>
          <w:b/>
          <w:i/>
          <w:sz w:val="22"/>
          <w:u w:val="single"/>
        </w:rPr>
        <w:t>en el desistimiento de la demanda se pierden todos los derechos y situaciones procesales</w:t>
      </w:r>
      <w:r w:rsidR="00587570" w:rsidRPr="001B6394">
        <w:rPr>
          <w:rFonts w:ascii="Palatino Linotype" w:hAnsi="Palatino Linotype" w:cs="Arial"/>
          <w:i/>
          <w:sz w:val="22"/>
        </w:rPr>
        <w:t xml:space="preserve">; y si no ha prescrito la acción, puede volverse a ejercitar mediante la presentación de una nueva demanda; mientras que </w:t>
      </w:r>
      <w:r w:rsidR="00587570" w:rsidRPr="001B6394">
        <w:rPr>
          <w:rFonts w:ascii="Palatino Linotype" w:hAnsi="Palatino Linotype" w:cs="Arial"/>
          <w:b/>
          <w:i/>
          <w:sz w:val="22"/>
          <w:u w:val="single"/>
        </w:rPr>
        <w:t>con el desistimiento de la acción se produce la pérdida del derecho que el actor hizo valer en el juicio, porque al renunciar a la acción se renuncia al derecho</w:t>
      </w:r>
      <w:r w:rsidR="00587570" w:rsidRPr="001B6394">
        <w:rPr>
          <w:rFonts w:ascii="Palatino Linotype" w:hAnsi="Palatino Linotype" w:cs="Arial"/>
          <w:i/>
          <w:sz w:val="22"/>
        </w:rPr>
        <w:t>.</w:t>
      </w:r>
    </w:p>
    <w:p w:rsidR="00587570" w:rsidRPr="001B6394" w:rsidRDefault="00587570" w:rsidP="00545CBC">
      <w:pPr>
        <w:spacing w:before="200" w:after="200"/>
        <w:ind w:left="851" w:right="899"/>
        <w:jc w:val="both"/>
        <w:rPr>
          <w:rFonts w:ascii="Palatino Linotype" w:hAnsi="Palatino Linotype" w:cs="Arial"/>
          <w:i/>
          <w:sz w:val="22"/>
        </w:rPr>
      </w:pPr>
      <w:r w:rsidRPr="001B6394">
        <w:rPr>
          <w:rFonts w:ascii="Palatino Linotype" w:hAnsi="Palatino Linotype" w:cs="Arial"/>
          <w:i/>
          <w:sz w:val="22"/>
        </w:rPr>
        <w:t>SEGUNDO TRIBUNAL COLEGIADO DEL SEXTO CIRCUITO.</w:t>
      </w:r>
    </w:p>
    <w:p w:rsidR="00587570" w:rsidRPr="001B6394" w:rsidRDefault="00587570" w:rsidP="00545CBC">
      <w:pPr>
        <w:spacing w:before="200" w:after="200"/>
        <w:ind w:left="851" w:right="899"/>
        <w:jc w:val="both"/>
        <w:rPr>
          <w:rFonts w:ascii="Palatino Linotype" w:hAnsi="Palatino Linotype" w:cs="Arial"/>
          <w:i/>
          <w:sz w:val="22"/>
        </w:rPr>
      </w:pPr>
      <w:r w:rsidRPr="001B6394">
        <w:rPr>
          <w:rFonts w:ascii="Palatino Linotype" w:hAnsi="Palatino Linotype" w:cs="Arial"/>
          <w:i/>
          <w:sz w:val="22"/>
        </w:rPr>
        <w:t>Amparo directo 240/93. Instituto Mexicano del Seguro Social, Delegación Estatal en Tlaxcala. 4 de julio de 1993. Unanimidad de votos. Ponente: José Galván Rojas. Secretario: Vicente Martínez Sánchez.</w:t>
      </w:r>
    </w:p>
    <w:p w:rsidR="00587570" w:rsidRPr="001B6394" w:rsidRDefault="00587570" w:rsidP="00545CBC">
      <w:pPr>
        <w:spacing w:before="200" w:after="200"/>
        <w:ind w:left="851" w:right="899"/>
        <w:jc w:val="both"/>
        <w:rPr>
          <w:rFonts w:ascii="Palatino Linotype" w:hAnsi="Palatino Linotype" w:cs="Arial"/>
          <w:i/>
          <w:sz w:val="22"/>
        </w:rPr>
      </w:pPr>
      <w:r w:rsidRPr="001B6394">
        <w:rPr>
          <w:rFonts w:ascii="Palatino Linotype" w:hAnsi="Palatino Linotype" w:cs="Arial"/>
          <w:i/>
          <w:sz w:val="22"/>
        </w:rPr>
        <w:t>Amparo directo 329/92. Jaime Vera López. 1o. de septiembre de 1992. Unanimidad de votos. Ponente: José Galván Rojas. Secretario: Armando Cortés Galván.</w:t>
      </w:r>
      <w:r w:rsidR="00B87384" w:rsidRPr="001B6394">
        <w:rPr>
          <w:rFonts w:ascii="Palatino Linotype" w:hAnsi="Palatino Linotype" w:cs="Arial"/>
          <w:i/>
          <w:sz w:val="22"/>
        </w:rPr>
        <w:t>”</w:t>
      </w:r>
    </w:p>
    <w:p w:rsidR="00B87384" w:rsidRPr="001B6394" w:rsidRDefault="00B87384" w:rsidP="00545CBC">
      <w:pPr>
        <w:spacing w:before="200" w:after="200"/>
        <w:ind w:left="851" w:right="899"/>
        <w:jc w:val="both"/>
        <w:rPr>
          <w:rFonts w:ascii="Palatino Linotype" w:hAnsi="Palatino Linotype" w:cs="Arial"/>
          <w:sz w:val="22"/>
        </w:rPr>
      </w:pPr>
      <w:r w:rsidRPr="001B6394">
        <w:rPr>
          <w:rFonts w:ascii="Palatino Linotype" w:hAnsi="Palatino Linotype" w:cs="Arial"/>
          <w:sz w:val="22"/>
        </w:rPr>
        <w:t>(Énfasis añadido)</w:t>
      </w:r>
    </w:p>
    <w:p w:rsidR="006C0E23" w:rsidRPr="001B6394" w:rsidRDefault="006C0E23" w:rsidP="00E20A0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1B6394">
        <w:rPr>
          <w:rFonts w:ascii="Palatino Linotype" w:eastAsia="Calibri" w:hAnsi="Palatino Linotype" w:cs="Arial"/>
        </w:rPr>
        <w:t xml:space="preserve">Así, con </w:t>
      </w:r>
      <w:r w:rsidRPr="001B6394">
        <w:rPr>
          <w:rFonts w:ascii="Palatino Linotype" w:hAnsi="Palatino Linotype" w:cs="Arial"/>
        </w:rPr>
        <w:t>fundamento</w:t>
      </w:r>
      <w:r w:rsidRPr="001B6394">
        <w:rPr>
          <w:rFonts w:ascii="Palatino Linotype" w:eastAsia="Calibri" w:hAnsi="Palatino Linotype" w:cs="Arial"/>
        </w:rPr>
        <w:t xml:space="preserve"> en lo prescrito en los artículos 5</w:t>
      </w:r>
      <w:r w:rsidR="005275B2" w:rsidRPr="001B6394">
        <w:rPr>
          <w:rFonts w:ascii="Palatino Linotype" w:eastAsia="Calibri" w:hAnsi="Palatino Linotype" w:cs="Arial"/>
        </w:rPr>
        <w:t>,</w:t>
      </w:r>
      <w:r w:rsidRPr="001B6394">
        <w:rPr>
          <w:rFonts w:ascii="Palatino Linotype" w:eastAsia="Calibri" w:hAnsi="Palatino Linotype" w:cs="Arial"/>
        </w:rPr>
        <w:t xml:space="preserve"> </w:t>
      </w:r>
      <w:r w:rsidRPr="001B6394">
        <w:rPr>
          <w:rFonts w:ascii="Palatino Linotype" w:hAnsi="Palatino Linotype"/>
        </w:rPr>
        <w:t xml:space="preserve">párrafos vigésimo, vigésimo primero y vigésimo </w:t>
      </w:r>
      <w:r w:rsidRPr="001B6394">
        <w:rPr>
          <w:rFonts w:ascii="Palatino Linotype" w:hAnsi="Palatino Linotype" w:cs="Arial"/>
        </w:rPr>
        <w:t>segundo,</w:t>
      </w:r>
      <w:r w:rsidRPr="001B6394">
        <w:rPr>
          <w:rFonts w:ascii="Palatino Linotype" w:hAnsi="Palatino Linotype"/>
        </w:rPr>
        <w:t xml:space="preserve"> fracciones IV y V,</w:t>
      </w:r>
      <w:r w:rsidRPr="001B6394">
        <w:rPr>
          <w:rFonts w:ascii="Palatino Linotype" w:eastAsia="Calibri" w:hAnsi="Palatino Linotype" w:cs="Arial"/>
        </w:rPr>
        <w:t xml:space="preserve"> de la Constitución Política del Estado Libre y Soberano de </w:t>
      </w:r>
      <w:r w:rsidRPr="001B6394">
        <w:rPr>
          <w:rFonts w:ascii="Palatino Linotype" w:hAnsi="Palatino Linotype" w:cs="Arial"/>
          <w:lang w:val="es-ES_tradnl"/>
        </w:rPr>
        <w:t>México</w:t>
      </w:r>
      <w:r w:rsidRPr="001B6394">
        <w:rPr>
          <w:rFonts w:ascii="Palatino Linotype" w:eastAsia="Calibri" w:hAnsi="Palatino Linotype" w:cs="Arial"/>
        </w:rPr>
        <w:t xml:space="preserve"> y los artículos </w:t>
      </w:r>
      <w:r w:rsidRPr="001B6394">
        <w:rPr>
          <w:rFonts w:ascii="Palatino Linotype" w:hAnsi="Palatino Linotype"/>
        </w:rPr>
        <w:t xml:space="preserve">2, </w:t>
      </w:r>
      <w:r w:rsidRPr="001B6394">
        <w:rPr>
          <w:rFonts w:ascii="Palatino Linotype" w:hAnsi="Palatino Linotype" w:cs="Arial"/>
        </w:rPr>
        <w:t>fracción</w:t>
      </w:r>
      <w:r w:rsidRPr="001B6394">
        <w:rPr>
          <w:rFonts w:ascii="Palatino Linotype" w:hAnsi="Palatino Linotype"/>
        </w:rPr>
        <w:t xml:space="preserve"> II, 9, </w:t>
      </w:r>
      <w:r w:rsidRPr="001B6394">
        <w:rPr>
          <w:rFonts w:ascii="Palatino Linotype" w:hAnsi="Palatino Linotype" w:cs="Arial"/>
          <w:lang w:val="es-ES_tradnl"/>
        </w:rPr>
        <w:t>29</w:t>
      </w:r>
      <w:r w:rsidRPr="001B6394">
        <w:rPr>
          <w:rFonts w:ascii="Palatino Linotype" w:hAnsi="Palatino Linotype"/>
        </w:rPr>
        <w:t>, 36, fracciones I y II, 176, 178, 179, 181, 185, fracción I, 186 y 188,</w:t>
      </w:r>
      <w:r w:rsidRPr="001B6394">
        <w:rPr>
          <w:rFonts w:ascii="Palatino Linotype" w:eastAsia="Calibri" w:hAnsi="Palatino Linotype" w:cs="Arial"/>
        </w:rPr>
        <w:t xml:space="preserve"> de la Ley de Transparencia y Acceso a la Información Pública del Estado de México y </w:t>
      </w:r>
      <w:r w:rsidRPr="001B6394">
        <w:rPr>
          <w:rFonts w:ascii="Palatino Linotype" w:hAnsi="Palatino Linotype" w:cs="Arial"/>
        </w:rPr>
        <w:t>Municipios</w:t>
      </w:r>
      <w:r w:rsidRPr="001B6394">
        <w:rPr>
          <w:rFonts w:ascii="Palatino Linotype" w:eastAsia="Calibri" w:hAnsi="Palatino Linotype" w:cs="Arial"/>
        </w:rPr>
        <w:t xml:space="preserve">, </w:t>
      </w:r>
      <w:r w:rsidRPr="001B6394">
        <w:rPr>
          <w:rFonts w:ascii="Palatino Linotype" w:hAnsi="Palatino Linotype"/>
        </w:rPr>
        <w:t>este</w:t>
      </w:r>
      <w:r w:rsidRPr="001B6394">
        <w:rPr>
          <w:rFonts w:ascii="Palatino Linotype" w:eastAsia="Calibri" w:hAnsi="Palatino Linotype" w:cs="Arial"/>
        </w:rPr>
        <w:t xml:space="preserve"> Pleno:</w:t>
      </w:r>
    </w:p>
    <w:p w:rsidR="00AF6C24" w:rsidRPr="001B6394" w:rsidRDefault="00AF6C24" w:rsidP="00B14D6B">
      <w:pPr>
        <w:spacing w:before="360" w:after="240" w:line="360" w:lineRule="auto"/>
        <w:jc w:val="center"/>
        <w:rPr>
          <w:rFonts w:ascii="Palatino Linotype" w:hAnsi="Palatino Linotype"/>
          <w:b/>
          <w:bCs/>
          <w:spacing w:val="40"/>
          <w:sz w:val="28"/>
        </w:rPr>
      </w:pPr>
      <w:r w:rsidRPr="001B6394">
        <w:rPr>
          <w:rFonts w:ascii="Palatino Linotype" w:hAnsi="Palatino Linotype"/>
          <w:b/>
          <w:bCs/>
          <w:spacing w:val="40"/>
          <w:sz w:val="28"/>
        </w:rPr>
        <w:t>RESUELVE</w:t>
      </w:r>
    </w:p>
    <w:p w:rsidR="00C46003" w:rsidRPr="001B6394" w:rsidRDefault="00C46003" w:rsidP="009A0E87">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color w:val="000000" w:themeColor="text1"/>
        </w:rPr>
      </w:pPr>
      <w:r w:rsidRPr="001B6394">
        <w:rPr>
          <w:rFonts w:ascii="Palatino Linotype" w:hAnsi="Palatino Linotype" w:cs="Arial"/>
          <w:color w:val="000000" w:themeColor="text1"/>
        </w:rPr>
        <w:t>Se</w:t>
      </w:r>
      <w:r w:rsidRPr="001B6394">
        <w:rPr>
          <w:rFonts w:ascii="Palatino Linotype" w:hAnsi="Palatino Linotype" w:cs="Arial"/>
          <w:b/>
          <w:color w:val="000000" w:themeColor="text1"/>
        </w:rPr>
        <w:t xml:space="preserve"> SOBRESEE </w:t>
      </w:r>
      <w:r w:rsidR="00545CBC" w:rsidRPr="001B6394">
        <w:rPr>
          <w:rFonts w:ascii="Palatino Linotype" w:hAnsi="Palatino Linotype" w:cs="Arial"/>
          <w:color w:val="000000" w:themeColor="text1"/>
        </w:rPr>
        <w:t>en</w:t>
      </w:r>
      <w:r w:rsidR="00545CBC" w:rsidRPr="001B6394">
        <w:rPr>
          <w:rFonts w:ascii="Palatino Linotype" w:hAnsi="Palatino Linotype" w:cs="Arial"/>
          <w:b/>
          <w:color w:val="000000" w:themeColor="text1"/>
        </w:rPr>
        <w:t xml:space="preserve"> </w:t>
      </w:r>
      <w:r w:rsidRPr="001B6394">
        <w:rPr>
          <w:rFonts w:ascii="Palatino Linotype" w:hAnsi="Palatino Linotype" w:cs="Arial"/>
          <w:color w:val="000000" w:themeColor="text1"/>
        </w:rPr>
        <w:t xml:space="preserve">el </w:t>
      </w:r>
      <w:r w:rsidR="00545CBC" w:rsidRPr="001B6394">
        <w:rPr>
          <w:rFonts w:ascii="Palatino Linotype" w:hAnsi="Palatino Linotype" w:cs="Arial"/>
          <w:color w:val="222222"/>
          <w:shd w:val="clear" w:color="auto" w:fill="FFFFFF"/>
        </w:rPr>
        <w:t>Recurso</w:t>
      </w:r>
      <w:r w:rsidR="00545CBC" w:rsidRPr="001B6394">
        <w:rPr>
          <w:rFonts w:ascii="Palatino Linotype" w:hAnsi="Palatino Linotype" w:cs="Arial"/>
          <w:color w:val="000000" w:themeColor="text1"/>
        </w:rPr>
        <w:t xml:space="preserve"> </w:t>
      </w:r>
      <w:r w:rsidRPr="001B6394">
        <w:rPr>
          <w:rFonts w:ascii="Palatino Linotype" w:hAnsi="Palatino Linotype" w:cs="Arial"/>
          <w:color w:val="000000" w:themeColor="text1"/>
        </w:rPr>
        <w:t xml:space="preserve">de </w:t>
      </w:r>
      <w:r w:rsidR="00545CBC" w:rsidRPr="001B6394">
        <w:rPr>
          <w:rFonts w:ascii="Palatino Linotype" w:hAnsi="Palatino Linotype"/>
          <w:lang w:eastAsia="es-ES_tradnl"/>
        </w:rPr>
        <w:t>Revisión</w:t>
      </w:r>
      <w:r w:rsidR="00545CBC" w:rsidRPr="001B6394">
        <w:rPr>
          <w:rFonts w:ascii="Palatino Linotype" w:hAnsi="Palatino Linotype" w:cs="Arial"/>
          <w:color w:val="000000" w:themeColor="text1"/>
        </w:rPr>
        <w:t xml:space="preserve"> </w:t>
      </w:r>
      <w:r w:rsidRPr="001B6394">
        <w:rPr>
          <w:rFonts w:ascii="Palatino Linotype" w:hAnsi="Palatino Linotype" w:cs="Arial"/>
          <w:color w:val="000000" w:themeColor="text1"/>
        </w:rPr>
        <w:t>número</w:t>
      </w:r>
      <w:r w:rsidRPr="001B6394">
        <w:rPr>
          <w:rFonts w:ascii="Palatino Linotype" w:hAnsi="Palatino Linotype" w:cs="Arial"/>
          <w:b/>
          <w:color w:val="000000" w:themeColor="text1"/>
        </w:rPr>
        <w:t xml:space="preserve"> </w:t>
      </w:r>
      <w:r w:rsidR="00166DE6" w:rsidRPr="001B6394">
        <w:rPr>
          <w:rFonts w:ascii="Palatino Linotype" w:hAnsi="Palatino Linotype" w:cs="Arial"/>
          <w:b/>
          <w:color w:val="000000" w:themeColor="text1"/>
        </w:rPr>
        <w:t>02557</w:t>
      </w:r>
      <w:r w:rsidR="005E5E86" w:rsidRPr="001B6394">
        <w:rPr>
          <w:rFonts w:ascii="Palatino Linotype" w:hAnsi="Palatino Linotype" w:cs="Arial"/>
          <w:b/>
          <w:color w:val="000000" w:themeColor="text1"/>
        </w:rPr>
        <w:t>/INFOEM/IP/RR/2019</w:t>
      </w:r>
      <w:r w:rsidR="002E267D" w:rsidRPr="001B6394">
        <w:rPr>
          <w:rFonts w:ascii="Palatino Linotype" w:hAnsi="Palatino Linotype" w:cs="Arial"/>
          <w:color w:val="000000" w:themeColor="text1"/>
        </w:rPr>
        <w:t xml:space="preserve">, </w:t>
      </w:r>
      <w:r w:rsidR="006C0E23" w:rsidRPr="001B6394">
        <w:rPr>
          <w:rFonts w:ascii="Palatino Linotype" w:hAnsi="Palatino Linotype"/>
        </w:rPr>
        <w:t xml:space="preserve">por </w:t>
      </w:r>
      <w:r w:rsidR="006C0E23" w:rsidRPr="001B6394">
        <w:rPr>
          <w:rFonts w:ascii="Palatino Linotype" w:hAnsi="Palatino Linotype"/>
          <w:b/>
        </w:rPr>
        <w:t xml:space="preserve">haberse desistido expresamente </w:t>
      </w:r>
      <w:r w:rsidR="00122EF6" w:rsidRPr="001B6394">
        <w:rPr>
          <w:rFonts w:ascii="Palatino Linotype" w:hAnsi="Palatino Linotype" w:cs="Arial"/>
          <w:b/>
        </w:rPr>
        <w:t>LA RECURRENTE</w:t>
      </w:r>
      <w:r w:rsidR="006C0E23" w:rsidRPr="001B6394">
        <w:rPr>
          <w:rFonts w:ascii="Palatino Linotype" w:hAnsi="Palatino Linotype"/>
        </w:rPr>
        <w:t>,</w:t>
      </w:r>
      <w:r w:rsidRPr="001B6394">
        <w:rPr>
          <w:rFonts w:ascii="Palatino Linotype" w:hAnsi="Palatino Linotype" w:cs="Arial"/>
          <w:color w:val="000000" w:themeColor="text1"/>
        </w:rPr>
        <w:t xml:space="preserve"> en </w:t>
      </w:r>
      <w:r w:rsidRPr="001B6394">
        <w:rPr>
          <w:rFonts w:ascii="Palatino Linotype" w:hAnsi="Palatino Linotype"/>
          <w:lang w:eastAsia="es-ES_tradnl"/>
        </w:rPr>
        <w:t>términos</w:t>
      </w:r>
      <w:r w:rsidRPr="001B6394">
        <w:rPr>
          <w:rFonts w:ascii="Palatino Linotype" w:hAnsi="Palatino Linotype" w:cs="Arial"/>
          <w:color w:val="000000" w:themeColor="text1"/>
        </w:rPr>
        <w:t xml:space="preserve"> del Considerando</w:t>
      </w:r>
      <w:r w:rsidRPr="001B6394">
        <w:rPr>
          <w:rFonts w:ascii="Palatino Linotype" w:hAnsi="Palatino Linotype" w:cs="Arial"/>
          <w:b/>
          <w:color w:val="000000" w:themeColor="text1"/>
        </w:rPr>
        <w:t xml:space="preserve"> </w:t>
      </w:r>
      <w:r w:rsidR="006C0E23" w:rsidRPr="001B6394">
        <w:rPr>
          <w:rFonts w:ascii="Palatino Linotype" w:hAnsi="Palatino Linotype" w:cs="Arial"/>
          <w:b/>
          <w:color w:val="000000" w:themeColor="text1"/>
        </w:rPr>
        <w:fldChar w:fldCharType="begin"/>
      </w:r>
      <w:r w:rsidR="006C0E23" w:rsidRPr="001B6394">
        <w:rPr>
          <w:rFonts w:ascii="Palatino Linotype" w:hAnsi="Palatino Linotype" w:cs="Arial"/>
          <w:b/>
          <w:color w:val="000000" w:themeColor="text1"/>
        </w:rPr>
        <w:instrText xml:space="preserve"> REF _Ref528751948 \r \h </w:instrText>
      </w:r>
      <w:r w:rsidR="00B90C89" w:rsidRPr="001B6394">
        <w:rPr>
          <w:rFonts w:ascii="Palatino Linotype" w:hAnsi="Palatino Linotype" w:cs="Arial"/>
          <w:b/>
          <w:color w:val="000000" w:themeColor="text1"/>
        </w:rPr>
        <w:instrText xml:space="preserve"> \* MERGEFORMAT </w:instrText>
      </w:r>
      <w:r w:rsidR="006C0E23" w:rsidRPr="001B6394">
        <w:rPr>
          <w:rFonts w:ascii="Palatino Linotype" w:hAnsi="Palatino Linotype" w:cs="Arial"/>
          <w:b/>
          <w:color w:val="000000" w:themeColor="text1"/>
        </w:rPr>
      </w:r>
      <w:r w:rsidR="006C0E23" w:rsidRPr="001B6394">
        <w:rPr>
          <w:rFonts w:ascii="Palatino Linotype" w:hAnsi="Palatino Linotype" w:cs="Arial"/>
          <w:b/>
          <w:color w:val="000000" w:themeColor="text1"/>
        </w:rPr>
        <w:fldChar w:fldCharType="separate"/>
      </w:r>
      <w:r w:rsidR="006926C2">
        <w:rPr>
          <w:rFonts w:ascii="Palatino Linotype" w:hAnsi="Palatino Linotype" w:cs="Arial"/>
          <w:b/>
          <w:color w:val="000000" w:themeColor="text1"/>
        </w:rPr>
        <w:t>Quinto</w:t>
      </w:r>
      <w:r w:rsidR="006C0E23" w:rsidRPr="001B6394">
        <w:rPr>
          <w:rFonts w:ascii="Palatino Linotype" w:hAnsi="Palatino Linotype" w:cs="Arial"/>
          <w:b/>
          <w:color w:val="000000" w:themeColor="text1"/>
        </w:rPr>
        <w:fldChar w:fldCharType="end"/>
      </w:r>
      <w:r w:rsidR="00971C9A" w:rsidRPr="001B6394">
        <w:rPr>
          <w:rFonts w:ascii="Palatino Linotype" w:hAnsi="Palatino Linotype" w:cs="Arial"/>
          <w:b/>
          <w:color w:val="000000" w:themeColor="text1"/>
        </w:rPr>
        <w:t xml:space="preserve"> </w:t>
      </w:r>
      <w:r w:rsidRPr="001B6394">
        <w:rPr>
          <w:rFonts w:ascii="Palatino Linotype" w:hAnsi="Palatino Linotype" w:cs="Arial"/>
          <w:color w:val="000000" w:themeColor="text1"/>
        </w:rPr>
        <w:t>de la presente resolución.</w:t>
      </w:r>
    </w:p>
    <w:p w:rsidR="00C46003" w:rsidRPr="001B6394" w:rsidRDefault="00C46003" w:rsidP="009A0E87">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1B6394">
        <w:rPr>
          <w:rFonts w:ascii="Palatino Linotype" w:hAnsi="Palatino Linotype" w:cs="Arial"/>
          <w:b/>
          <w:color w:val="222222"/>
          <w:shd w:val="clear" w:color="auto" w:fill="FFFFFF"/>
        </w:rPr>
        <w:lastRenderedPageBreak/>
        <w:t xml:space="preserve">Notifíquese </w:t>
      </w:r>
      <w:r w:rsidRPr="001B6394">
        <w:rPr>
          <w:rFonts w:ascii="Palatino Linotype" w:hAnsi="Palatino Linotype" w:cs="Arial"/>
          <w:color w:val="222222"/>
          <w:shd w:val="clear" w:color="auto" w:fill="FFFFFF"/>
        </w:rPr>
        <w:t xml:space="preserve">al </w:t>
      </w:r>
      <w:r w:rsidRPr="001B6394">
        <w:rPr>
          <w:rFonts w:ascii="Palatino Linotype" w:hAnsi="Palatino Linotype"/>
          <w:lang w:eastAsia="es-ES_tradnl"/>
        </w:rPr>
        <w:t>Titular</w:t>
      </w:r>
      <w:r w:rsidR="00122EF6" w:rsidRPr="001B6394">
        <w:rPr>
          <w:rFonts w:ascii="Palatino Linotype" w:hAnsi="Palatino Linotype" w:cs="Arial"/>
          <w:color w:val="222222"/>
          <w:shd w:val="clear" w:color="auto" w:fill="FFFFFF"/>
        </w:rPr>
        <w:t xml:space="preserve"> de la Unidad de Transparencia del </w:t>
      </w:r>
      <w:r w:rsidR="00122EF6" w:rsidRPr="001B6394">
        <w:rPr>
          <w:rFonts w:ascii="Palatino Linotype" w:hAnsi="Palatino Linotype" w:cs="Arial"/>
          <w:b/>
          <w:color w:val="222222"/>
          <w:shd w:val="clear" w:color="auto" w:fill="FFFFFF"/>
        </w:rPr>
        <w:t>SUJETO OBLIGADO</w:t>
      </w:r>
      <w:r w:rsidR="00EF61C3" w:rsidRPr="001B6394">
        <w:rPr>
          <w:rFonts w:ascii="Palatino Linotype" w:hAnsi="Palatino Linotype" w:cs="Arial"/>
          <w:color w:val="222222"/>
          <w:shd w:val="clear" w:color="auto" w:fill="FFFFFF"/>
        </w:rPr>
        <w:t xml:space="preserve"> para su conocimiento.</w:t>
      </w:r>
    </w:p>
    <w:p w:rsidR="00C46003" w:rsidRPr="001B6394" w:rsidRDefault="00C46003" w:rsidP="009A0E87">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1B6394">
        <w:rPr>
          <w:rFonts w:ascii="Palatino Linotype" w:eastAsiaTheme="minorEastAsia" w:hAnsi="Palatino Linotype"/>
          <w:b/>
          <w:color w:val="222222"/>
          <w:lang w:eastAsia="es-ES_tradnl"/>
        </w:rPr>
        <w:t>Notifíquese</w:t>
      </w:r>
      <w:r w:rsidRPr="001B6394">
        <w:rPr>
          <w:rFonts w:ascii="Palatino Linotype" w:eastAsiaTheme="minorEastAsia" w:hAnsi="Palatino Linotype"/>
          <w:color w:val="222222"/>
          <w:lang w:eastAsia="es-ES_tradnl"/>
        </w:rPr>
        <w:t xml:space="preserve"> a</w:t>
      </w:r>
      <w:r w:rsidR="001B6394">
        <w:rPr>
          <w:rFonts w:ascii="Palatino Linotype" w:eastAsiaTheme="minorEastAsia" w:hAnsi="Palatino Linotype"/>
          <w:color w:val="222222"/>
          <w:lang w:eastAsia="es-ES_tradnl"/>
        </w:rPr>
        <w:t xml:space="preserve"> </w:t>
      </w:r>
      <w:r w:rsidR="001B6394">
        <w:rPr>
          <w:rFonts w:ascii="Palatino Linotype" w:eastAsiaTheme="minorEastAsia" w:hAnsi="Palatino Linotype"/>
          <w:b/>
          <w:color w:val="222222"/>
          <w:lang w:eastAsia="es-ES_tradnl"/>
        </w:rPr>
        <w:t>LA</w:t>
      </w:r>
      <w:r w:rsidR="00F945E4" w:rsidRPr="001B6394">
        <w:rPr>
          <w:rFonts w:ascii="Palatino Linotype" w:hAnsi="Palatino Linotype" w:cs="Arial"/>
          <w:b/>
        </w:rPr>
        <w:t xml:space="preserve"> RECURRENTE</w:t>
      </w:r>
      <w:r w:rsidRPr="001B6394">
        <w:rPr>
          <w:rFonts w:ascii="Palatino Linotype" w:eastAsiaTheme="minorEastAsia" w:hAnsi="Palatino Linotype"/>
          <w:color w:val="222222"/>
          <w:lang w:eastAsia="es-ES_tradnl"/>
        </w:rPr>
        <w:t xml:space="preserve"> la </w:t>
      </w:r>
      <w:r w:rsidRPr="001B6394">
        <w:rPr>
          <w:rFonts w:ascii="Palatino Linotype" w:hAnsi="Palatino Linotype"/>
          <w:lang w:eastAsia="es-ES_tradnl"/>
        </w:rPr>
        <w:t>presente</w:t>
      </w:r>
      <w:r w:rsidR="00EF61C3" w:rsidRPr="001B6394">
        <w:rPr>
          <w:rFonts w:ascii="Palatino Linotype" w:eastAsiaTheme="minorEastAsia" w:hAnsi="Palatino Linotype"/>
          <w:color w:val="222222"/>
          <w:lang w:eastAsia="es-ES_tradnl"/>
        </w:rPr>
        <w:t xml:space="preserve"> resolución.</w:t>
      </w:r>
    </w:p>
    <w:p w:rsidR="00C46003" w:rsidRPr="001B6394" w:rsidRDefault="00C46003" w:rsidP="009A0E87">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1B6394">
        <w:rPr>
          <w:rFonts w:ascii="Palatino Linotype" w:eastAsiaTheme="minorEastAsia" w:hAnsi="Palatino Linotype"/>
          <w:b/>
          <w:color w:val="222222"/>
          <w:lang w:eastAsia="es-ES_tradnl"/>
        </w:rPr>
        <w:t>Hágase del conocimiento</w:t>
      </w:r>
      <w:r w:rsidRPr="001B6394">
        <w:rPr>
          <w:rFonts w:ascii="Palatino Linotype" w:eastAsiaTheme="minorEastAsia" w:hAnsi="Palatino Linotype"/>
          <w:color w:val="222222"/>
          <w:lang w:eastAsia="es-ES_tradnl"/>
        </w:rPr>
        <w:t xml:space="preserve"> </w:t>
      </w:r>
      <w:r w:rsidR="00A75707" w:rsidRPr="001B6394">
        <w:rPr>
          <w:rFonts w:ascii="Palatino Linotype" w:eastAsiaTheme="minorEastAsia" w:hAnsi="Palatino Linotype"/>
          <w:color w:val="222222"/>
          <w:lang w:eastAsia="es-ES_tradnl"/>
        </w:rPr>
        <w:t>a</w:t>
      </w:r>
      <w:r w:rsidR="001B6394">
        <w:rPr>
          <w:rFonts w:ascii="Palatino Linotype" w:eastAsiaTheme="minorEastAsia" w:hAnsi="Palatino Linotype"/>
          <w:color w:val="222222"/>
          <w:lang w:eastAsia="es-ES_tradnl"/>
        </w:rPr>
        <w:t xml:space="preserve"> </w:t>
      </w:r>
      <w:r w:rsidR="001B6394">
        <w:rPr>
          <w:rFonts w:ascii="Palatino Linotype" w:eastAsiaTheme="minorEastAsia" w:hAnsi="Palatino Linotype"/>
          <w:b/>
          <w:color w:val="222222"/>
          <w:lang w:eastAsia="es-ES_tradnl"/>
        </w:rPr>
        <w:t>LA</w:t>
      </w:r>
      <w:r w:rsidR="005275B2" w:rsidRPr="001B6394">
        <w:rPr>
          <w:rFonts w:ascii="Palatino Linotype" w:hAnsi="Palatino Linotype"/>
          <w:b/>
        </w:rPr>
        <w:t xml:space="preserve"> RECURRENTE</w:t>
      </w:r>
      <w:r w:rsidRPr="001B6394">
        <w:rPr>
          <w:rFonts w:ascii="Palatino Linotype" w:eastAsiaTheme="minorEastAsia" w:hAnsi="Palatino Linotype"/>
          <w:color w:val="222222"/>
          <w:lang w:eastAsia="es-ES_tradnl"/>
        </w:rPr>
        <w:t xml:space="preserve"> que</w:t>
      </w:r>
      <w:r w:rsidR="00545CBC" w:rsidRPr="001B6394">
        <w:rPr>
          <w:rFonts w:ascii="Palatino Linotype" w:eastAsiaTheme="minorEastAsia" w:hAnsi="Palatino Linotype"/>
          <w:color w:val="222222"/>
          <w:lang w:eastAsia="es-ES_tradnl"/>
        </w:rPr>
        <w:t>,</w:t>
      </w:r>
      <w:r w:rsidRPr="001B6394">
        <w:rPr>
          <w:rFonts w:ascii="Palatino Linotype" w:eastAsiaTheme="minorEastAsia" w:hAnsi="Palatino Linotype"/>
          <w:color w:val="222222"/>
          <w:lang w:eastAsia="es-ES_tradnl"/>
        </w:rPr>
        <w:t xml:space="preserve"> de </w:t>
      </w:r>
      <w:r w:rsidRPr="001B6394">
        <w:rPr>
          <w:rFonts w:ascii="Palatino Linotype" w:hAnsi="Palatino Linotype"/>
          <w:lang w:eastAsia="es-ES_tradnl"/>
        </w:rPr>
        <w:t>conformidad</w:t>
      </w:r>
      <w:r w:rsidRPr="001B6394">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A01EBE" w:rsidRPr="001B6394" w:rsidRDefault="00A01EBE" w:rsidP="00A01EBE">
      <w:pPr>
        <w:spacing w:before="200" w:after="200" w:line="360" w:lineRule="auto"/>
        <w:jc w:val="both"/>
        <w:rPr>
          <w:rFonts w:ascii="Palatino Linotype" w:hAnsi="Palatino Linotype" w:cs="Arial"/>
        </w:rPr>
      </w:pPr>
      <w:r w:rsidRPr="001B6394">
        <w:rPr>
          <w:rFonts w:ascii="Palatino Linotype" w:hAnsi="Palatino Linotype" w:cs="Arial"/>
        </w:rPr>
        <w:t>ASÍ LO RESUELVE, POR UNANIMIDAD DE VOTOS EL PLENO DEL</w:t>
      </w:r>
      <w:r w:rsidRPr="001B6394">
        <w:rPr>
          <w:rFonts w:ascii="Palatino Linotype" w:eastAsia="Arial Unicode MS" w:hAnsi="Palatino Linotype" w:cs="Arial"/>
        </w:rPr>
        <w:t xml:space="preserve"> INSTITUTO DE </w:t>
      </w:r>
      <w:r w:rsidRPr="001B6394">
        <w:rPr>
          <w:rFonts w:ascii="Palatino Linotype" w:hAnsi="Palatino Linotype"/>
          <w:lang w:eastAsia="en-US"/>
        </w:rPr>
        <w:t>TRANSPARENCIA</w:t>
      </w:r>
      <w:r w:rsidRPr="001B6394">
        <w:rPr>
          <w:rFonts w:ascii="Palatino Linotype" w:eastAsia="Arial Unicode MS" w:hAnsi="Palatino Linotype" w:cs="Arial"/>
        </w:rPr>
        <w:t>, ACCESO A LA INFORMACIÓN PÚBLICA Y PROTECCIÓN DE DATOS PERSONALES DEL ESTADO DE MÉXICO Y MUNICIPIOS</w:t>
      </w:r>
      <w:r w:rsidRPr="001B6394">
        <w:rPr>
          <w:rFonts w:ascii="Palatino Linotype" w:hAnsi="Palatino Linotype" w:cs="Arial"/>
        </w:rPr>
        <w:t>, CONFORMADO POR LOS COMISIONADOS ZULEMA MARTÍNEZ SÁNCHEZ; EVA ABAID YAPUR; JOSÉ GUADALUPE LUNA HERNÁNDEZ</w:t>
      </w:r>
      <w:r w:rsidR="006926C2">
        <w:rPr>
          <w:rFonts w:ascii="Palatino Linotype" w:hAnsi="Palatino Linotype" w:cs="Arial"/>
        </w:rPr>
        <w:t xml:space="preserve"> EMITIENDO VOTO PARTICULAR</w:t>
      </w:r>
      <w:r w:rsidRPr="001B6394">
        <w:rPr>
          <w:rFonts w:ascii="Palatino Linotype" w:hAnsi="Palatino Linotype" w:cs="Arial"/>
        </w:rPr>
        <w:t>; JAVIER MARTÍNEZ CRUZ Y LUIS GUSTAVO PARRA NORIEGA; EN</w:t>
      </w:r>
      <w:r w:rsidRPr="001B6394">
        <w:rPr>
          <w:rFonts w:ascii="Palatino Linotype" w:hAnsi="Palatino Linotype" w:cs="Arial"/>
          <w:shd w:val="clear" w:color="auto" w:fill="FFFFFF" w:themeFill="background1"/>
        </w:rPr>
        <w:t xml:space="preserve"> LA </w:t>
      </w:r>
      <w:r w:rsidR="008E7785" w:rsidRPr="001B6394">
        <w:rPr>
          <w:rFonts w:ascii="Palatino Linotype" w:hAnsi="Palatino Linotype" w:cs="Arial"/>
        </w:rPr>
        <w:t xml:space="preserve">VIGÉSIMA </w:t>
      </w:r>
      <w:r w:rsidR="001B6394">
        <w:rPr>
          <w:rFonts w:ascii="Palatino Linotype" w:hAnsi="Palatino Linotype" w:cs="Arial"/>
        </w:rPr>
        <w:t>CUARTA</w:t>
      </w:r>
      <w:r w:rsidR="008E7785" w:rsidRPr="001B6394">
        <w:rPr>
          <w:rFonts w:ascii="Palatino Linotype" w:hAnsi="Palatino Linotype" w:cs="Arial"/>
        </w:rPr>
        <w:t xml:space="preserve"> </w:t>
      </w:r>
      <w:r w:rsidRPr="001B6394">
        <w:rPr>
          <w:rFonts w:ascii="Palatino Linotype" w:hAnsi="Palatino Linotype" w:cs="Arial"/>
        </w:rPr>
        <w:t xml:space="preserve">SESIÓN ORDINARIA CELEBRADA EL DÍA </w:t>
      </w:r>
      <w:r w:rsidR="006926C2">
        <w:rPr>
          <w:rFonts w:ascii="Palatino Linotype" w:hAnsi="Palatino Linotype" w:cs="Arial"/>
        </w:rPr>
        <w:t>VEINTISÉIS</w:t>
      </w:r>
      <w:r w:rsidRPr="001B6394">
        <w:rPr>
          <w:rFonts w:ascii="Palatino Linotype" w:hAnsi="Palatino Linotype" w:cs="Arial"/>
        </w:rPr>
        <w:t xml:space="preserve"> DE </w:t>
      </w:r>
      <w:r w:rsidR="001B6394">
        <w:rPr>
          <w:rFonts w:ascii="Palatino Linotype" w:hAnsi="Palatino Linotype" w:cs="Arial"/>
        </w:rPr>
        <w:t>JUNIO</w:t>
      </w:r>
      <w:r w:rsidRPr="001B6394">
        <w:rPr>
          <w:rFonts w:ascii="Palatino Linotype" w:hAnsi="Palatino Linotype" w:cs="Arial"/>
        </w:rPr>
        <w:t xml:space="preserv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C46003" w:rsidRPr="001B6394" w:rsidTr="006C14E5">
        <w:trPr>
          <w:jc w:val="center"/>
        </w:trPr>
        <w:tc>
          <w:tcPr>
            <w:tcW w:w="10365" w:type="dxa"/>
            <w:gridSpan w:val="2"/>
            <w:shd w:val="clear" w:color="auto" w:fill="auto"/>
          </w:tcPr>
          <w:p w:rsidR="00EF61C3" w:rsidRPr="001B6394" w:rsidRDefault="00EF61C3" w:rsidP="006C14E5">
            <w:pPr>
              <w:jc w:val="center"/>
              <w:rPr>
                <w:rFonts w:ascii="Palatino Linotype" w:hAnsi="Palatino Linotype" w:cs="Arial"/>
                <w:b/>
                <w:lang w:val="es-ES_tradnl"/>
              </w:rPr>
            </w:pPr>
          </w:p>
          <w:p w:rsidR="00186986" w:rsidRPr="001B6394" w:rsidRDefault="00186986" w:rsidP="006C14E5">
            <w:pPr>
              <w:jc w:val="center"/>
              <w:rPr>
                <w:rFonts w:ascii="Palatino Linotype" w:hAnsi="Palatino Linotype" w:cs="Arial"/>
                <w:b/>
                <w:lang w:val="es-ES_tradnl"/>
              </w:rPr>
            </w:pPr>
          </w:p>
          <w:p w:rsidR="00C46003" w:rsidRDefault="00C46003" w:rsidP="006C14E5">
            <w:pPr>
              <w:jc w:val="center"/>
              <w:rPr>
                <w:rFonts w:ascii="Palatino Linotype" w:hAnsi="Palatino Linotype" w:cs="Arial"/>
                <w:b/>
                <w:lang w:val="es-ES_tradnl"/>
              </w:rPr>
            </w:pPr>
          </w:p>
          <w:p w:rsidR="006926C2" w:rsidRDefault="006926C2" w:rsidP="006C14E5">
            <w:pPr>
              <w:jc w:val="center"/>
              <w:rPr>
                <w:rFonts w:ascii="Palatino Linotype" w:hAnsi="Palatino Linotype" w:cs="Arial"/>
                <w:b/>
                <w:lang w:val="es-ES_tradnl"/>
              </w:rPr>
            </w:pPr>
          </w:p>
          <w:p w:rsidR="006926C2" w:rsidRDefault="006926C2" w:rsidP="006C14E5">
            <w:pPr>
              <w:jc w:val="center"/>
              <w:rPr>
                <w:rFonts w:ascii="Palatino Linotype" w:hAnsi="Palatino Linotype" w:cs="Arial"/>
                <w:b/>
                <w:lang w:val="es-ES_tradnl"/>
              </w:rPr>
            </w:pPr>
          </w:p>
          <w:p w:rsidR="006926C2" w:rsidRPr="001B6394" w:rsidRDefault="006926C2" w:rsidP="006C14E5">
            <w:pPr>
              <w:jc w:val="center"/>
              <w:rPr>
                <w:rFonts w:ascii="Palatino Linotype" w:hAnsi="Palatino Linotype" w:cs="Arial"/>
                <w:b/>
                <w:lang w:val="es-ES_tradnl"/>
              </w:rPr>
            </w:pPr>
          </w:p>
          <w:p w:rsidR="00C46003" w:rsidRPr="001B6394" w:rsidRDefault="00C46003" w:rsidP="006C14E5">
            <w:pPr>
              <w:jc w:val="center"/>
              <w:rPr>
                <w:rFonts w:ascii="Palatino Linotype" w:hAnsi="Palatino Linotype" w:cs="Arial"/>
                <w:b/>
                <w:lang w:val="es-ES_tradnl"/>
              </w:rPr>
            </w:pPr>
            <w:r w:rsidRPr="001B6394">
              <w:rPr>
                <w:rFonts w:ascii="Palatino Linotype" w:hAnsi="Palatino Linotype" w:cs="Arial"/>
                <w:b/>
                <w:lang w:val="es-ES_tradnl"/>
              </w:rPr>
              <w:t>Zulema Martínez Sánchez</w:t>
            </w:r>
          </w:p>
          <w:p w:rsidR="00C46003" w:rsidRPr="001B6394" w:rsidRDefault="00C46003" w:rsidP="006C14E5">
            <w:pPr>
              <w:jc w:val="center"/>
              <w:rPr>
                <w:rFonts w:ascii="Palatino Linotype" w:hAnsi="Palatino Linotype" w:cs="Arial"/>
                <w:b/>
                <w:lang w:val="es-ES_tradnl"/>
              </w:rPr>
            </w:pPr>
            <w:r w:rsidRPr="001B6394">
              <w:rPr>
                <w:rFonts w:ascii="Palatino Linotype" w:hAnsi="Palatino Linotype" w:cs="Arial"/>
                <w:lang w:val="es-ES_tradnl"/>
              </w:rPr>
              <w:t>Comisionada Presidenta</w:t>
            </w:r>
          </w:p>
          <w:p w:rsidR="00C46003" w:rsidRPr="001B6394" w:rsidRDefault="00C46003" w:rsidP="006C14E5">
            <w:pPr>
              <w:jc w:val="center"/>
              <w:rPr>
                <w:rFonts w:ascii="Palatino Linotype" w:hAnsi="Palatino Linotype" w:cs="Arial"/>
                <w:b/>
                <w:lang w:val="es-ES_tradnl"/>
              </w:rPr>
            </w:pPr>
            <w:r w:rsidRPr="001B6394">
              <w:rPr>
                <w:rFonts w:ascii="Palatino Linotype" w:hAnsi="Palatino Linotype" w:cs="Arial"/>
                <w:b/>
                <w:lang w:val="es-ES_tradnl"/>
              </w:rPr>
              <w:t xml:space="preserve">(RÚBRICA) </w:t>
            </w:r>
          </w:p>
        </w:tc>
      </w:tr>
      <w:tr w:rsidR="00C46003" w:rsidRPr="001B6394" w:rsidTr="006C14E5">
        <w:trPr>
          <w:jc w:val="center"/>
        </w:trPr>
        <w:tc>
          <w:tcPr>
            <w:tcW w:w="5182" w:type="dxa"/>
            <w:shd w:val="clear" w:color="auto" w:fill="auto"/>
          </w:tcPr>
          <w:p w:rsidR="00525359" w:rsidRPr="001B6394" w:rsidRDefault="00525359" w:rsidP="006C14E5">
            <w:pPr>
              <w:jc w:val="center"/>
              <w:rPr>
                <w:rFonts w:ascii="Palatino Linotype" w:hAnsi="Palatino Linotype" w:cs="Arial"/>
                <w:b/>
                <w:lang w:val="es-ES_tradnl"/>
              </w:rPr>
            </w:pPr>
          </w:p>
          <w:p w:rsidR="006B05B2" w:rsidRPr="001B6394" w:rsidRDefault="006B05B2" w:rsidP="006C14E5">
            <w:pPr>
              <w:jc w:val="center"/>
              <w:rPr>
                <w:rFonts w:ascii="Palatino Linotype" w:hAnsi="Palatino Linotype" w:cs="Arial"/>
                <w:b/>
                <w:lang w:val="es-ES_tradnl"/>
              </w:rPr>
            </w:pPr>
          </w:p>
          <w:p w:rsidR="008F4594" w:rsidRPr="001B6394" w:rsidRDefault="008F4594" w:rsidP="006C14E5">
            <w:pPr>
              <w:jc w:val="center"/>
              <w:rPr>
                <w:rFonts w:ascii="Palatino Linotype" w:hAnsi="Palatino Linotype" w:cs="Arial"/>
                <w:b/>
                <w:lang w:val="es-ES_tradnl"/>
              </w:rPr>
            </w:pPr>
          </w:p>
          <w:p w:rsidR="008F4594" w:rsidRPr="001B6394" w:rsidRDefault="008F4594" w:rsidP="006C14E5">
            <w:pPr>
              <w:jc w:val="center"/>
              <w:rPr>
                <w:rFonts w:ascii="Palatino Linotype" w:hAnsi="Palatino Linotype" w:cs="Arial"/>
                <w:b/>
                <w:lang w:val="es-ES_tradnl"/>
              </w:rPr>
            </w:pPr>
          </w:p>
          <w:p w:rsidR="00EF61C3" w:rsidRPr="001B6394" w:rsidRDefault="00EF61C3" w:rsidP="006C14E5">
            <w:pPr>
              <w:jc w:val="center"/>
              <w:rPr>
                <w:rFonts w:ascii="Palatino Linotype" w:hAnsi="Palatino Linotype" w:cs="Arial"/>
                <w:b/>
                <w:lang w:val="es-ES_tradnl"/>
              </w:rPr>
            </w:pPr>
          </w:p>
          <w:p w:rsidR="00C46003" w:rsidRPr="001B6394" w:rsidRDefault="00C46003" w:rsidP="006C14E5">
            <w:pPr>
              <w:jc w:val="center"/>
              <w:rPr>
                <w:rFonts w:ascii="Palatino Linotype" w:hAnsi="Palatino Linotype" w:cs="Arial"/>
                <w:b/>
                <w:lang w:val="es-ES_tradnl"/>
              </w:rPr>
            </w:pPr>
          </w:p>
          <w:p w:rsidR="00C46003" w:rsidRPr="001B6394" w:rsidRDefault="00C46003" w:rsidP="006C14E5">
            <w:pPr>
              <w:jc w:val="center"/>
              <w:rPr>
                <w:rFonts w:ascii="Palatino Linotype" w:hAnsi="Palatino Linotype" w:cs="Arial"/>
                <w:b/>
                <w:lang w:val="es-ES_tradnl"/>
              </w:rPr>
            </w:pPr>
            <w:r w:rsidRPr="001B6394">
              <w:rPr>
                <w:rFonts w:ascii="Palatino Linotype" w:hAnsi="Palatino Linotype" w:cs="Arial"/>
                <w:b/>
                <w:lang w:val="es-ES_tradnl"/>
              </w:rPr>
              <w:t>Eva Abaid Yapur</w:t>
            </w:r>
          </w:p>
          <w:p w:rsidR="00C46003" w:rsidRPr="001B6394" w:rsidRDefault="00C46003" w:rsidP="006C14E5">
            <w:pPr>
              <w:jc w:val="center"/>
              <w:rPr>
                <w:rFonts w:ascii="Palatino Linotype" w:hAnsi="Palatino Linotype" w:cs="Arial"/>
                <w:lang w:val="es-ES_tradnl"/>
              </w:rPr>
            </w:pPr>
            <w:r w:rsidRPr="001B6394">
              <w:rPr>
                <w:rFonts w:ascii="Palatino Linotype" w:hAnsi="Palatino Linotype" w:cs="Arial"/>
                <w:lang w:val="es-ES_tradnl"/>
              </w:rPr>
              <w:t>Comisionada</w:t>
            </w:r>
          </w:p>
          <w:p w:rsidR="00C46003" w:rsidRPr="001B6394" w:rsidRDefault="00C46003" w:rsidP="006C14E5">
            <w:pPr>
              <w:jc w:val="center"/>
              <w:rPr>
                <w:rFonts w:ascii="Palatino Linotype" w:hAnsi="Palatino Linotype" w:cs="Arial"/>
                <w:b/>
                <w:lang w:val="es-ES_tradnl"/>
              </w:rPr>
            </w:pPr>
            <w:r w:rsidRPr="001B6394">
              <w:rPr>
                <w:rFonts w:ascii="Palatino Linotype" w:hAnsi="Palatino Linotype" w:cs="Arial"/>
                <w:b/>
                <w:lang w:val="es-ES_tradnl"/>
              </w:rPr>
              <w:t>(RÚBRICA)</w:t>
            </w:r>
          </w:p>
        </w:tc>
        <w:tc>
          <w:tcPr>
            <w:tcW w:w="5183" w:type="dxa"/>
            <w:shd w:val="clear" w:color="auto" w:fill="auto"/>
          </w:tcPr>
          <w:p w:rsidR="00525359" w:rsidRPr="001B6394" w:rsidRDefault="00525359" w:rsidP="006C14E5">
            <w:pPr>
              <w:jc w:val="center"/>
              <w:rPr>
                <w:rFonts w:ascii="Palatino Linotype" w:hAnsi="Palatino Linotype" w:cs="Arial"/>
                <w:b/>
                <w:lang w:val="es-ES_tradnl"/>
              </w:rPr>
            </w:pPr>
          </w:p>
          <w:p w:rsidR="00525359" w:rsidRPr="001B6394" w:rsidRDefault="00525359" w:rsidP="006C14E5">
            <w:pPr>
              <w:jc w:val="center"/>
              <w:rPr>
                <w:rFonts w:ascii="Palatino Linotype" w:hAnsi="Palatino Linotype" w:cs="Arial"/>
                <w:b/>
                <w:lang w:val="es-ES_tradnl"/>
              </w:rPr>
            </w:pPr>
          </w:p>
          <w:p w:rsidR="008F4594" w:rsidRPr="001B6394" w:rsidRDefault="008F4594" w:rsidP="006C14E5">
            <w:pPr>
              <w:jc w:val="center"/>
              <w:rPr>
                <w:rFonts w:ascii="Palatino Linotype" w:hAnsi="Palatino Linotype" w:cs="Arial"/>
                <w:b/>
                <w:lang w:val="es-ES_tradnl"/>
              </w:rPr>
            </w:pPr>
          </w:p>
          <w:p w:rsidR="008F4594" w:rsidRPr="001B6394" w:rsidRDefault="008F4594" w:rsidP="006C14E5">
            <w:pPr>
              <w:jc w:val="center"/>
              <w:rPr>
                <w:rFonts w:ascii="Palatino Linotype" w:hAnsi="Palatino Linotype" w:cs="Arial"/>
                <w:b/>
                <w:lang w:val="es-ES_tradnl"/>
              </w:rPr>
            </w:pPr>
          </w:p>
          <w:p w:rsidR="006B05B2" w:rsidRPr="001B6394" w:rsidRDefault="006B05B2" w:rsidP="006C14E5">
            <w:pPr>
              <w:jc w:val="center"/>
              <w:rPr>
                <w:rFonts w:ascii="Palatino Linotype" w:hAnsi="Palatino Linotype" w:cs="Arial"/>
                <w:b/>
                <w:lang w:val="es-ES_tradnl"/>
              </w:rPr>
            </w:pPr>
          </w:p>
          <w:p w:rsidR="00C46003" w:rsidRPr="001B6394" w:rsidRDefault="00C46003" w:rsidP="006C14E5">
            <w:pPr>
              <w:jc w:val="center"/>
              <w:rPr>
                <w:rFonts w:ascii="Palatino Linotype" w:hAnsi="Palatino Linotype" w:cs="Arial"/>
                <w:b/>
                <w:lang w:val="es-ES_tradnl"/>
              </w:rPr>
            </w:pPr>
          </w:p>
          <w:p w:rsidR="00C46003" w:rsidRPr="001B6394" w:rsidRDefault="00C46003" w:rsidP="006C14E5">
            <w:pPr>
              <w:jc w:val="center"/>
              <w:rPr>
                <w:rFonts w:ascii="Palatino Linotype" w:hAnsi="Palatino Linotype" w:cs="Arial"/>
                <w:b/>
                <w:lang w:val="es-ES_tradnl"/>
              </w:rPr>
            </w:pPr>
            <w:r w:rsidRPr="001B6394">
              <w:rPr>
                <w:rFonts w:ascii="Palatino Linotype" w:hAnsi="Palatino Linotype" w:cs="Arial"/>
                <w:b/>
                <w:lang w:val="es-ES_tradnl"/>
              </w:rPr>
              <w:t>José Guadalupe Luna Hernández</w:t>
            </w:r>
          </w:p>
          <w:p w:rsidR="00C46003" w:rsidRPr="001B6394" w:rsidRDefault="00C46003" w:rsidP="006C14E5">
            <w:pPr>
              <w:jc w:val="center"/>
              <w:rPr>
                <w:rFonts w:ascii="Palatino Linotype" w:hAnsi="Palatino Linotype" w:cs="Arial"/>
                <w:lang w:val="es-ES_tradnl"/>
              </w:rPr>
            </w:pPr>
            <w:r w:rsidRPr="001B6394">
              <w:rPr>
                <w:rFonts w:ascii="Palatino Linotype" w:hAnsi="Palatino Linotype" w:cs="Arial"/>
                <w:lang w:val="es-ES_tradnl"/>
              </w:rPr>
              <w:t>Comisionado</w:t>
            </w:r>
          </w:p>
          <w:p w:rsidR="00C46003" w:rsidRPr="001B6394" w:rsidRDefault="00C46003" w:rsidP="006C14E5">
            <w:pPr>
              <w:jc w:val="center"/>
              <w:rPr>
                <w:rFonts w:ascii="Palatino Linotype" w:hAnsi="Palatino Linotype" w:cs="Arial"/>
                <w:b/>
                <w:lang w:val="es-ES_tradnl"/>
              </w:rPr>
            </w:pPr>
            <w:r w:rsidRPr="001B6394">
              <w:rPr>
                <w:rFonts w:ascii="Palatino Linotype" w:hAnsi="Palatino Linotype" w:cs="Arial"/>
                <w:b/>
                <w:lang w:val="es-ES_tradnl"/>
              </w:rPr>
              <w:t>(RÚBRICA)</w:t>
            </w:r>
          </w:p>
        </w:tc>
      </w:tr>
      <w:tr w:rsidR="00C46003" w:rsidRPr="001B6394" w:rsidTr="006C14E5">
        <w:trPr>
          <w:jc w:val="center"/>
        </w:trPr>
        <w:tc>
          <w:tcPr>
            <w:tcW w:w="5182" w:type="dxa"/>
            <w:shd w:val="clear" w:color="auto" w:fill="auto"/>
          </w:tcPr>
          <w:p w:rsidR="00C46003" w:rsidRPr="001B6394" w:rsidRDefault="00C46003" w:rsidP="006C14E5">
            <w:pPr>
              <w:jc w:val="center"/>
              <w:rPr>
                <w:rFonts w:ascii="Palatino Linotype" w:hAnsi="Palatino Linotype" w:cs="Arial"/>
                <w:b/>
                <w:lang w:val="es-ES_tradnl"/>
              </w:rPr>
            </w:pPr>
          </w:p>
          <w:p w:rsidR="00EF61C3" w:rsidRPr="001B6394" w:rsidRDefault="00EF61C3" w:rsidP="006C14E5">
            <w:pPr>
              <w:jc w:val="center"/>
              <w:rPr>
                <w:rFonts w:ascii="Palatino Linotype" w:hAnsi="Palatino Linotype" w:cs="Arial"/>
                <w:b/>
                <w:lang w:val="es-ES_tradnl"/>
              </w:rPr>
            </w:pPr>
          </w:p>
          <w:p w:rsidR="00C46003" w:rsidRPr="001B6394" w:rsidRDefault="00C46003" w:rsidP="006C14E5">
            <w:pPr>
              <w:jc w:val="center"/>
              <w:rPr>
                <w:rFonts w:ascii="Palatino Linotype" w:hAnsi="Palatino Linotype" w:cs="Arial"/>
                <w:b/>
                <w:lang w:val="es-ES_tradnl"/>
              </w:rPr>
            </w:pPr>
          </w:p>
          <w:p w:rsidR="008F4594" w:rsidRPr="001B6394" w:rsidRDefault="008F4594" w:rsidP="006C14E5">
            <w:pPr>
              <w:jc w:val="center"/>
              <w:rPr>
                <w:rFonts w:ascii="Palatino Linotype" w:hAnsi="Palatino Linotype" w:cs="Arial"/>
                <w:b/>
                <w:lang w:val="es-ES_tradnl"/>
              </w:rPr>
            </w:pPr>
          </w:p>
          <w:p w:rsidR="008F4594" w:rsidRPr="001B6394" w:rsidRDefault="008F4594" w:rsidP="006C14E5">
            <w:pPr>
              <w:jc w:val="center"/>
              <w:rPr>
                <w:rFonts w:ascii="Palatino Linotype" w:hAnsi="Palatino Linotype" w:cs="Arial"/>
                <w:b/>
                <w:lang w:val="es-ES_tradnl"/>
              </w:rPr>
            </w:pPr>
          </w:p>
          <w:p w:rsidR="008F4594" w:rsidRPr="001B6394" w:rsidRDefault="008F4594" w:rsidP="006C14E5">
            <w:pPr>
              <w:jc w:val="center"/>
              <w:rPr>
                <w:rFonts w:ascii="Palatino Linotype" w:hAnsi="Palatino Linotype" w:cs="Arial"/>
                <w:b/>
                <w:lang w:val="es-ES_tradnl"/>
              </w:rPr>
            </w:pPr>
          </w:p>
          <w:p w:rsidR="00C46003" w:rsidRPr="001B6394" w:rsidRDefault="00C46003" w:rsidP="006C14E5">
            <w:pPr>
              <w:jc w:val="center"/>
              <w:rPr>
                <w:rFonts w:ascii="Palatino Linotype" w:hAnsi="Palatino Linotype" w:cs="Arial"/>
                <w:b/>
                <w:lang w:val="es-ES_tradnl"/>
              </w:rPr>
            </w:pPr>
          </w:p>
          <w:p w:rsidR="00C46003" w:rsidRPr="001B6394" w:rsidRDefault="00C46003" w:rsidP="006C14E5">
            <w:pPr>
              <w:jc w:val="center"/>
              <w:rPr>
                <w:rFonts w:ascii="Palatino Linotype" w:hAnsi="Palatino Linotype" w:cs="Arial"/>
                <w:b/>
                <w:lang w:val="es-ES_tradnl"/>
              </w:rPr>
            </w:pPr>
            <w:r w:rsidRPr="001B6394">
              <w:rPr>
                <w:rFonts w:ascii="Palatino Linotype" w:hAnsi="Palatino Linotype" w:cs="Arial"/>
                <w:b/>
                <w:lang w:val="es-ES_tradnl"/>
              </w:rPr>
              <w:t>Javier Martínez Cruz</w:t>
            </w:r>
          </w:p>
          <w:p w:rsidR="00C46003" w:rsidRPr="001B6394" w:rsidRDefault="00C46003" w:rsidP="006C14E5">
            <w:pPr>
              <w:jc w:val="center"/>
              <w:rPr>
                <w:rFonts w:ascii="Palatino Linotype" w:hAnsi="Palatino Linotype" w:cs="Arial"/>
                <w:lang w:val="es-ES_tradnl"/>
              </w:rPr>
            </w:pPr>
            <w:r w:rsidRPr="001B6394">
              <w:rPr>
                <w:rFonts w:ascii="Palatino Linotype" w:hAnsi="Palatino Linotype" w:cs="Arial"/>
                <w:lang w:val="es-ES_tradnl"/>
              </w:rPr>
              <w:t>Comisionado</w:t>
            </w:r>
          </w:p>
          <w:p w:rsidR="00C46003" w:rsidRPr="001B6394" w:rsidRDefault="00C46003" w:rsidP="006C14E5">
            <w:pPr>
              <w:jc w:val="center"/>
              <w:rPr>
                <w:rFonts w:ascii="Palatino Linotype" w:hAnsi="Palatino Linotype" w:cs="Arial"/>
                <w:lang w:val="es-ES_tradnl"/>
              </w:rPr>
            </w:pPr>
            <w:r w:rsidRPr="001B6394">
              <w:rPr>
                <w:rFonts w:ascii="Palatino Linotype" w:hAnsi="Palatino Linotype" w:cs="Arial"/>
                <w:b/>
                <w:lang w:val="es-ES_tradnl"/>
              </w:rPr>
              <w:t>(RÚBRICA)</w:t>
            </w:r>
          </w:p>
        </w:tc>
        <w:tc>
          <w:tcPr>
            <w:tcW w:w="5183" w:type="dxa"/>
            <w:shd w:val="clear" w:color="auto" w:fill="auto"/>
          </w:tcPr>
          <w:p w:rsidR="00525359" w:rsidRPr="001B6394" w:rsidRDefault="00525359" w:rsidP="006C14E5">
            <w:pPr>
              <w:jc w:val="center"/>
              <w:rPr>
                <w:rFonts w:ascii="Palatino Linotype" w:hAnsi="Palatino Linotype" w:cs="Arial"/>
                <w:b/>
                <w:lang w:val="es-ES_tradnl"/>
              </w:rPr>
            </w:pPr>
          </w:p>
          <w:p w:rsidR="00EF61C3" w:rsidRPr="001B6394" w:rsidRDefault="00EF61C3" w:rsidP="006C14E5">
            <w:pPr>
              <w:jc w:val="center"/>
              <w:rPr>
                <w:rFonts w:ascii="Palatino Linotype" w:hAnsi="Palatino Linotype" w:cs="Arial"/>
                <w:b/>
                <w:lang w:val="es-ES_tradnl"/>
              </w:rPr>
            </w:pPr>
          </w:p>
          <w:p w:rsidR="00C46003" w:rsidRPr="001B6394" w:rsidRDefault="00C46003" w:rsidP="006C14E5">
            <w:pPr>
              <w:jc w:val="center"/>
              <w:rPr>
                <w:rFonts w:ascii="Palatino Linotype" w:hAnsi="Palatino Linotype" w:cs="Arial"/>
                <w:b/>
                <w:lang w:val="es-ES_tradnl"/>
              </w:rPr>
            </w:pPr>
          </w:p>
          <w:p w:rsidR="00C46003" w:rsidRPr="001B6394" w:rsidRDefault="00C46003" w:rsidP="006C14E5">
            <w:pPr>
              <w:jc w:val="center"/>
              <w:rPr>
                <w:rFonts w:ascii="Palatino Linotype" w:hAnsi="Palatino Linotype" w:cs="Arial"/>
                <w:b/>
                <w:lang w:val="es-ES_tradnl"/>
              </w:rPr>
            </w:pPr>
          </w:p>
          <w:p w:rsidR="008F4594" w:rsidRPr="001B6394" w:rsidRDefault="008F4594" w:rsidP="006C14E5">
            <w:pPr>
              <w:jc w:val="center"/>
              <w:rPr>
                <w:rFonts w:ascii="Palatino Linotype" w:hAnsi="Palatino Linotype" w:cs="Arial"/>
                <w:b/>
                <w:lang w:val="es-ES_tradnl"/>
              </w:rPr>
            </w:pPr>
          </w:p>
          <w:p w:rsidR="008F4594" w:rsidRPr="001B6394" w:rsidRDefault="008F4594" w:rsidP="006C14E5">
            <w:pPr>
              <w:jc w:val="center"/>
              <w:rPr>
                <w:rFonts w:ascii="Palatino Linotype" w:hAnsi="Palatino Linotype" w:cs="Arial"/>
                <w:b/>
                <w:lang w:val="es-ES_tradnl"/>
              </w:rPr>
            </w:pPr>
          </w:p>
          <w:p w:rsidR="008F4594" w:rsidRPr="001B6394" w:rsidRDefault="008F4594" w:rsidP="006C14E5">
            <w:pPr>
              <w:jc w:val="center"/>
              <w:rPr>
                <w:rFonts w:ascii="Palatino Linotype" w:hAnsi="Palatino Linotype" w:cs="Arial"/>
                <w:b/>
                <w:lang w:val="es-ES_tradnl"/>
              </w:rPr>
            </w:pPr>
          </w:p>
          <w:p w:rsidR="00C46003" w:rsidRPr="001B6394" w:rsidRDefault="00C46003" w:rsidP="006C14E5">
            <w:pPr>
              <w:jc w:val="center"/>
              <w:rPr>
                <w:rFonts w:ascii="Palatino Linotype" w:hAnsi="Palatino Linotype" w:cs="Arial"/>
                <w:b/>
                <w:lang w:val="es-ES_tradnl"/>
              </w:rPr>
            </w:pPr>
            <w:r w:rsidRPr="001B6394">
              <w:rPr>
                <w:rFonts w:ascii="Palatino Linotype" w:hAnsi="Palatino Linotype" w:cs="Arial"/>
                <w:b/>
                <w:lang w:val="es-ES_tradnl"/>
              </w:rPr>
              <w:t>Luis Gustavo Parra Noriega</w:t>
            </w:r>
          </w:p>
          <w:p w:rsidR="00C46003" w:rsidRPr="001B6394" w:rsidRDefault="00C46003" w:rsidP="006C14E5">
            <w:pPr>
              <w:jc w:val="center"/>
              <w:rPr>
                <w:rFonts w:ascii="Palatino Linotype" w:hAnsi="Palatino Linotype" w:cs="Arial"/>
                <w:lang w:val="es-ES_tradnl"/>
              </w:rPr>
            </w:pPr>
            <w:r w:rsidRPr="001B6394">
              <w:rPr>
                <w:rFonts w:ascii="Palatino Linotype" w:hAnsi="Palatino Linotype" w:cs="Arial"/>
                <w:lang w:val="es-ES_tradnl"/>
              </w:rPr>
              <w:t>Comisionado</w:t>
            </w:r>
          </w:p>
          <w:p w:rsidR="00C46003" w:rsidRPr="001B6394" w:rsidRDefault="00C46003" w:rsidP="006C14E5">
            <w:pPr>
              <w:jc w:val="center"/>
              <w:rPr>
                <w:rFonts w:ascii="Palatino Linotype" w:hAnsi="Palatino Linotype" w:cs="Arial"/>
                <w:b/>
                <w:lang w:val="es-ES_tradnl"/>
              </w:rPr>
            </w:pPr>
            <w:r w:rsidRPr="001B6394">
              <w:rPr>
                <w:rFonts w:ascii="Palatino Linotype" w:hAnsi="Palatino Linotype" w:cs="Arial"/>
                <w:b/>
                <w:lang w:val="es-ES_tradnl"/>
              </w:rPr>
              <w:t>(RÚBRICA)</w:t>
            </w:r>
          </w:p>
        </w:tc>
      </w:tr>
      <w:tr w:rsidR="00C46003" w:rsidRPr="001B6394" w:rsidTr="006C14E5">
        <w:trPr>
          <w:jc w:val="center"/>
        </w:trPr>
        <w:tc>
          <w:tcPr>
            <w:tcW w:w="10365" w:type="dxa"/>
            <w:gridSpan w:val="2"/>
            <w:shd w:val="clear" w:color="auto" w:fill="auto"/>
          </w:tcPr>
          <w:p w:rsidR="00C46003" w:rsidRPr="001B6394" w:rsidRDefault="00C46003" w:rsidP="006C14E5">
            <w:pPr>
              <w:jc w:val="center"/>
              <w:rPr>
                <w:rFonts w:ascii="Palatino Linotype" w:hAnsi="Palatino Linotype" w:cs="Arial"/>
                <w:b/>
                <w:lang w:val="es-ES_tradnl"/>
              </w:rPr>
            </w:pPr>
          </w:p>
          <w:p w:rsidR="00EF61C3" w:rsidRPr="001B6394" w:rsidRDefault="00EF61C3" w:rsidP="006C14E5">
            <w:pPr>
              <w:jc w:val="center"/>
              <w:rPr>
                <w:rFonts w:ascii="Palatino Linotype" w:hAnsi="Palatino Linotype" w:cs="Arial"/>
                <w:b/>
                <w:lang w:val="es-ES_tradnl"/>
              </w:rPr>
            </w:pPr>
          </w:p>
          <w:p w:rsidR="008F4594" w:rsidRPr="001B6394" w:rsidRDefault="008F4594" w:rsidP="006C14E5">
            <w:pPr>
              <w:jc w:val="center"/>
              <w:rPr>
                <w:rFonts w:ascii="Palatino Linotype" w:hAnsi="Palatino Linotype" w:cs="Arial"/>
                <w:b/>
                <w:lang w:val="es-ES_tradnl"/>
              </w:rPr>
            </w:pPr>
          </w:p>
          <w:p w:rsidR="008F4594" w:rsidRPr="001B6394" w:rsidRDefault="008F4594" w:rsidP="006C14E5">
            <w:pPr>
              <w:jc w:val="center"/>
              <w:rPr>
                <w:rFonts w:ascii="Palatino Linotype" w:hAnsi="Palatino Linotype" w:cs="Arial"/>
                <w:b/>
                <w:lang w:val="es-ES_tradnl"/>
              </w:rPr>
            </w:pPr>
          </w:p>
          <w:p w:rsidR="008F4594" w:rsidRPr="001B6394" w:rsidRDefault="008F4594" w:rsidP="006C14E5">
            <w:pPr>
              <w:jc w:val="center"/>
              <w:rPr>
                <w:rFonts w:ascii="Palatino Linotype" w:hAnsi="Palatino Linotype" w:cs="Arial"/>
                <w:b/>
                <w:lang w:val="es-ES_tradnl"/>
              </w:rPr>
            </w:pPr>
          </w:p>
          <w:p w:rsidR="00EF61C3" w:rsidRPr="001B6394" w:rsidRDefault="00EF61C3" w:rsidP="006C14E5">
            <w:pPr>
              <w:jc w:val="center"/>
              <w:rPr>
                <w:rFonts w:ascii="Palatino Linotype" w:hAnsi="Palatino Linotype" w:cs="Arial"/>
                <w:b/>
                <w:lang w:val="es-ES_tradnl"/>
              </w:rPr>
            </w:pPr>
          </w:p>
          <w:p w:rsidR="00C46003" w:rsidRPr="001B6394" w:rsidRDefault="00C46003" w:rsidP="006C14E5">
            <w:pPr>
              <w:jc w:val="center"/>
              <w:rPr>
                <w:rFonts w:ascii="Palatino Linotype" w:hAnsi="Palatino Linotype" w:cs="Arial"/>
                <w:b/>
                <w:lang w:val="es-ES_tradnl"/>
              </w:rPr>
            </w:pPr>
          </w:p>
          <w:p w:rsidR="00C46003" w:rsidRPr="001B6394" w:rsidRDefault="00C46003" w:rsidP="006C14E5">
            <w:pPr>
              <w:jc w:val="center"/>
              <w:rPr>
                <w:rFonts w:ascii="Palatino Linotype" w:hAnsi="Palatino Linotype" w:cs="Arial"/>
                <w:b/>
                <w:lang w:val="es-ES_tradnl"/>
              </w:rPr>
            </w:pPr>
            <w:r w:rsidRPr="001B6394">
              <w:rPr>
                <w:rFonts w:ascii="Palatino Linotype" w:hAnsi="Palatino Linotype" w:cs="Arial"/>
                <w:b/>
                <w:lang w:val="es-ES_tradnl"/>
              </w:rPr>
              <w:t>Alexis Tapia Ramírez</w:t>
            </w:r>
          </w:p>
          <w:p w:rsidR="00C46003" w:rsidRPr="001B6394" w:rsidRDefault="00C46003" w:rsidP="006C14E5">
            <w:pPr>
              <w:jc w:val="center"/>
              <w:rPr>
                <w:rFonts w:ascii="Palatino Linotype" w:hAnsi="Palatino Linotype" w:cs="Arial"/>
                <w:lang w:val="es-ES_tradnl"/>
              </w:rPr>
            </w:pPr>
            <w:r w:rsidRPr="001B6394">
              <w:rPr>
                <w:rFonts w:ascii="Palatino Linotype" w:hAnsi="Palatino Linotype" w:cs="Arial"/>
                <w:lang w:val="es-ES_tradnl"/>
              </w:rPr>
              <w:t>Secretario Técnico del Pleno</w:t>
            </w:r>
          </w:p>
          <w:p w:rsidR="00C46003" w:rsidRPr="001B6394" w:rsidRDefault="00C46003" w:rsidP="006C14E5">
            <w:pPr>
              <w:jc w:val="center"/>
              <w:rPr>
                <w:rFonts w:ascii="Palatino Linotype" w:hAnsi="Palatino Linotype" w:cs="Arial"/>
                <w:lang w:val="es-ES_tradnl"/>
              </w:rPr>
            </w:pPr>
            <w:r w:rsidRPr="001B6394">
              <w:rPr>
                <w:rFonts w:ascii="Palatino Linotype" w:hAnsi="Palatino Linotype" w:cs="Arial"/>
                <w:b/>
                <w:lang w:val="es-ES_tradnl"/>
              </w:rPr>
              <w:t>(RÚBRICA)</w:t>
            </w:r>
            <w:r w:rsidRPr="001B6394">
              <w:rPr>
                <w:rFonts w:ascii="Palatino Linotype" w:hAnsi="Palatino Linotype" w:cs="Arial"/>
                <w:lang w:val="es-ES_tradnl"/>
              </w:rPr>
              <w:t xml:space="preserve"> </w:t>
            </w:r>
          </w:p>
          <w:p w:rsidR="008F4594" w:rsidRPr="001B6394" w:rsidRDefault="008F4594" w:rsidP="006C14E5">
            <w:pPr>
              <w:jc w:val="center"/>
              <w:rPr>
                <w:rFonts w:ascii="Palatino Linotype" w:hAnsi="Palatino Linotype" w:cs="Arial"/>
                <w:lang w:val="es-ES_tradnl"/>
              </w:rPr>
            </w:pPr>
          </w:p>
        </w:tc>
      </w:tr>
    </w:tbl>
    <w:p w:rsidR="000104F0" w:rsidRPr="001B6394" w:rsidRDefault="000104F0" w:rsidP="001711F5">
      <w:pPr>
        <w:spacing w:before="160"/>
        <w:jc w:val="both"/>
        <w:rPr>
          <w:rFonts w:ascii="Palatino Linotype" w:hAnsi="Palatino Linotype" w:cs="Arial"/>
          <w:sz w:val="22"/>
          <w:szCs w:val="22"/>
          <w:lang w:val="es-ES"/>
        </w:rPr>
      </w:pPr>
      <w:r w:rsidRPr="001B6394">
        <w:rPr>
          <w:rFonts w:ascii="Palatino Linotype" w:hAnsi="Palatino Linotype" w:cs="Arial"/>
          <w:sz w:val="22"/>
          <w:szCs w:val="22"/>
          <w:lang w:val="es-ES"/>
        </w:rPr>
        <w:t>Esta</w:t>
      </w:r>
      <w:r w:rsidR="00D730A4" w:rsidRPr="001B6394">
        <w:rPr>
          <w:rFonts w:ascii="Palatino Linotype" w:hAnsi="Palatino Linotype" w:cs="Arial"/>
          <w:sz w:val="22"/>
          <w:szCs w:val="22"/>
          <w:lang w:val="es-ES"/>
        </w:rPr>
        <w:t xml:space="preserve"> </w:t>
      </w:r>
      <w:r w:rsidRPr="001B6394">
        <w:rPr>
          <w:rFonts w:ascii="Palatino Linotype" w:hAnsi="Palatino Linotype" w:cs="Arial"/>
          <w:sz w:val="22"/>
          <w:szCs w:val="22"/>
          <w:lang w:val="es-ES"/>
        </w:rPr>
        <w:t>hoja</w:t>
      </w:r>
      <w:r w:rsidR="00D730A4" w:rsidRPr="001B6394">
        <w:rPr>
          <w:rFonts w:ascii="Palatino Linotype" w:hAnsi="Palatino Linotype" w:cs="Arial"/>
          <w:sz w:val="22"/>
          <w:szCs w:val="22"/>
          <w:lang w:val="es-ES"/>
        </w:rPr>
        <w:t xml:space="preserve"> </w:t>
      </w:r>
      <w:r w:rsidRPr="001B6394">
        <w:rPr>
          <w:rFonts w:ascii="Palatino Linotype" w:hAnsi="Palatino Linotype" w:cs="Arial"/>
          <w:sz w:val="22"/>
          <w:szCs w:val="22"/>
          <w:lang w:val="es-ES"/>
        </w:rPr>
        <w:t>corresponde</w:t>
      </w:r>
      <w:r w:rsidR="00D730A4" w:rsidRPr="001B6394">
        <w:rPr>
          <w:rFonts w:ascii="Palatino Linotype" w:hAnsi="Palatino Linotype" w:cs="Arial"/>
          <w:sz w:val="22"/>
          <w:szCs w:val="22"/>
          <w:lang w:val="es-ES"/>
        </w:rPr>
        <w:t xml:space="preserve"> </w:t>
      </w:r>
      <w:r w:rsidRPr="001B6394">
        <w:rPr>
          <w:rFonts w:ascii="Palatino Linotype" w:hAnsi="Palatino Linotype" w:cs="Arial"/>
          <w:sz w:val="22"/>
          <w:szCs w:val="22"/>
          <w:lang w:val="es-ES"/>
        </w:rPr>
        <w:t>a</w:t>
      </w:r>
      <w:r w:rsidR="00D730A4" w:rsidRPr="001B6394">
        <w:rPr>
          <w:rFonts w:ascii="Palatino Linotype" w:hAnsi="Palatino Linotype" w:cs="Arial"/>
          <w:sz w:val="22"/>
          <w:szCs w:val="22"/>
          <w:lang w:val="es-ES"/>
        </w:rPr>
        <w:t xml:space="preserve"> </w:t>
      </w:r>
      <w:r w:rsidRPr="001B6394">
        <w:rPr>
          <w:rFonts w:ascii="Palatino Linotype" w:hAnsi="Palatino Linotype" w:cs="Arial"/>
          <w:sz w:val="22"/>
          <w:szCs w:val="22"/>
          <w:lang w:val="es-ES"/>
        </w:rPr>
        <w:t>la</w:t>
      </w:r>
      <w:r w:rsidR="00D730A4" w:rsidRPr="001B6394">
        <w:rPr>
          <w:rFonts w:ascii="Palatino Linotype" w:hAnsi="Palatino Linotype" w:cs="Arial"/>
          <w:sz w:val="22"/>
          <w:szCs w:val="22"/>
          <w:lang w:val="es-ES"/>
        </w:rPr>
        <w:t xml:space="preserve"> </w:t>
      </w:r>
      <w:r w:rsidRPr="001B6394">
        <w:rPr>
          <w:rFonts w:ascii="Palatino Linotype" w:hAnsi="Palatino Linotype" w:cs="Arial"/>
          <w:sz w:val="22"/>
          <w:szCs w:val="22"/>
          <w:lang w:val="es-ES"/>
        </w:rPr>
        <w:t>resolución</w:t>
      </w:r>
      <w:r w:rsidR="00D730A4" w:rsidRPr="001B6394">
        <w:rPr>
          <w:rFonts w:ascii="Palatino Linotype" w:hAnsi="Palatino Linotype" w:cs="Arial"/>
          <w:sz w:val="22"/>
          <w:szCs w:val="22"/>
          <w:lang w:val="es-ES"/>
        </w:rPr>
        <w:t xml:space="preserve"> </w:t>
      </w:r>
      <w:r w:rsidRPr="001B6394">
        <w:rPr>
          <w:rFonts w:ascii="Palatino Linotype" w:hAnsi="Palatino Linotype" w:cs="Arial"/>
          <w:sz w:val="22"/>
          <w:szCs w:val="22"/>
          <w:lang w:val="es-ES"/>
        </w:rPr>
        <w:t>de</w:t>
      </w:r>
      <w:r w:rsidR="00D730A4" w:rsidRPr="001B6394">
        <w:rPr>
          <w:rFonts w:ascii="Palatino Linotype" w:hAnsi="Palatino Linotype" w:cs="Arial"/>
          <w:sz w:val="22"/>
          <w:szCs w:val="22"/>
          <w:lang w:val="es-ES"/>
        </w:rPr>
        <w:t xml:space="preserve"> </w:t>
      </w:r>
      <w:r w:rsidRPr="001B6394">
        <w:rPr>
          <w:rFonts w:ascii="Palatino Linotype" w:hAnsi="Palatino Linotype" w:cs="Arial"/>
          <w:sz w:val="22"/>
          <w:szCs w:val="22"/>
          <w:lang w:val="es-ES"/>
        </w:rPr>
        <w:t>fecha</w:t>
      </w:r>
      <w:r w:rsidR="00D730A4" w:rsidRPr="001B6394">
        <w:rPr>
          <w:rFonts w:ascii="Palatino Linotype" w:hAnsi="Palatino Linotype" w:cs="Arial"/>
          <w:sz w:val="22"/>
          <w:szCs w:val="22"/>
          <w:lang w:val="es-ES"/>
        </w:rPr>
        <w:t xml:space="preserve"> </w:t>
      </w:r>
      <w:r w:rsidR="006926C2">
        <w:rPr>
          <w:rFonts w:ascii="Palatino Linotype" w:hAnsi="Palatino Linotype" w:cs="Arial"/>
          <w:sz w:val="22"/>
          <w:szCs w:val="22"/>
          <w:lang w:val="es-ES"/>
        </w:rPr>
        <w:t xml:space="preserve">veintiséis </w:t>
      </w:r>
      <w:r w:rsidR="00A01EBE" w:rsidRPr="001B6394">
        <w:rPr>
          <w:rFonts w:ascii="Palatino Linotype" w:hAnsi="Palatino Linotype" w:cs="Arial"/>
          <w:sz w:val="22"/>
          <w:szCs w:val="22"/>
          <w:lang w:val="es-ES"/>
        </w:rPr>
        <w:t xml:space="preserve">de </w:t>
      </w:r>
      <w:r w:rsidR="00996337" w:rsidRPr="001B6394">
        <w:rPr>
          <w:rFonts w:ascii="Palatino Linotype" w:hAnsi="Palatino Linotype" w:cs="Arial"/>
          <w:sz w:val="22"/>
          <w:szCs w:val="22"/>
          <w:lang w:val="es-ES"/>
        </w:rPr>
        <w:t>junio</w:t>
      </w:r>
      <w:r w:rsidR="00A01EBE" w:rsidRPr="001B6394">
        <w:rPr>
          <w:rFonts w:ascii="Palatino Linotype" w:hAnsi="Palatino Linotype" w:cs="Arial"/>
          <w:sz w:val="22"/>
          <w:szCs w:val="22"/>
          <w:lang w:val="es-ES"/>
        </w:rPr>
        <w:t xml:space="preserve"> de dos mil diecinueve</w:t>
      </w:r>
      <w:r w:rsidRPr="001B6394">
        <w:rPr>
          <w:rFonts w:ascii="Palatino Linotype" w:hAnsi="Palatino Linotype" w:cs="Arial"/>
          <w:sz w:val="22"/>
          <w:szCs w:val="22"/>
          <w:lang w:val="es-ES"/>
        </w:rPr>
        <w:t>,</w:t>
      </w:r>
      <w:r w:rsidR="00D730A4" w:rsidRPr="001B6394">
        <w:rPr>
          <w:rFonts w:ascii="Palatino Linotype" w:hAnsi="Palatino Linotype" w:cs="Arial"/>
          <w:sz w:val="22"/>
          <w:szCs w:val="22"/>
          <w:lang w:val="es-ES"/>
        </w:rPr>
        <w:t xml:space="preserve"> </w:t>
      </w:r>
      <w:r w:rsidRPr="001B6394">
        <w:rPr>
          <w:rFonts w:ascii="Palatino Linotype" w:hAnsi="Palatino Linotype" w:cs="Arial"/>
          <w:sz w:val="22"/>
          <w:szCs w:val="22"/>
          <w:lang w:val="es-ES"/>
        </w:rPr>
        <w:t>emitida</w:t>
      </w:r>
      <w:r w:rsidR="00D730A4" w:rsidRPr="001B6394">
        <w:rPr>
          <w:rFonts w:ascii="Palatino Linotype" w:hAnsi="Palatino Linotype" w:cs="Arial"/>
          <w:sz w:val="22"/>
          <w:szCs w:val="22"/>
          <w:lang w:val="es-ES"/>
        </w:rPr>
        <w:t xml:space="preserve"> </w:t>
      </w:r>
      <w:r w:rsidRPr="001B6394">
        <w:rPr>
          <w:rFonts w:ascii="Palatino Linotype" w:hAnsi="Palatino Linotype" w:cs="Arial"/>
          <w:sz w:val="22"/>
          <w:szCs w:val="22"/>
          <w:lang w:val="es-ES"/>
        </w:rPr>
        <w:t>en</w:t>
      </w:r>
      <w:r w:rsidR="00D730A4" w:rsidRPr="001B6394">
        <w:rPr>
          <w:rFonts w:ascii="Palatino Linotype" w:hAnsi="Palatino Linotype" w:cs="Arial"/>
          <w:sz w:val="22"/>
          <w:szCs w:val="22"/>
          <w:lang w:val="es-ES"/>
        </w:rPr>
        <w:t xml:space="preserve"> </w:t>
      </w:r>
      <w:r w:rsidRPr="001B6394">
        <w:rPr>
          <w:rFonts w:ascii="Palatino Linotype" w:hAnsi="Palatino Linotype" w:cs="Arial"/>
          <w:sz w:val="22"/>
          <w:szCs w:val="22"/>
          <w:lang w:val="es-ES"/>
        </w:rPr>
        <w:t>el</w:t>
      </w:r>
      <w:r w:rsidR="00D730A4" w:rsidRPr="001B6394">
        <w:rPr>
          <w:rFonts w:ascii="Palatino Linotype" w:hAnsi="Palatino Linotype" w:cs="Arial"/>
          <w:sz w:val="22"/>
          <w:szCs w:val="22"/>
          <w:lang w:val="es-ES"/>
        </w:rPr>
        <w:t xml:space="preserve"> </w:t>
      </w:r>
      <w:r w:rsidRPr="001B6394">
        <w:rPr>
          <w:rFonts w:ascii="Palatino Linotype" w:hAnsi="Palatino Linotype" w:cs="Arial"/>
          <w:sz w:val="22"/>
          <w:szCs w:val="22"/>
          <w:lang w:val="es-ES"/>
        </w:rPr>
        <w:t>recurso</w:t>
      </w:r>
      <w:r w:rsidR="00D730A4" w:rsidRPr="001B6394">
        <w:rPr>
          <w:rFonts w:ascii="Palatino Linotype" w:hAnsi="Palatino Linotype" w:cs="Arial"/>
          <w:sz w:val="22"/>
          <w:szCs w:val="22"/>
          <w:lang w:val="es-ES"/>
        </w:rPr>
        <w:t xml:space="preserve"> </w:t>
      </w:r>
      <w:r w:rsidRPr="001B6394">
        <w:rPr>
          <w:rFonts w:ascii="Palatino Linotype" w:hAnsi="Palatino Linotype" w:cs="Arial"/>
          <w:sz w:val="22"/>
          <w:szCs w:val="22"/>
          <w:lang w:val="es-ES"/>
        </w:rPr>
        <w:t>de</w:t>
      </w:r>
      <w:r w:rsidR="00D730A4" w:rsidRPr="001B6394">
        <w:rPr>
          <w:rFonts w:ascii="Palatino Linotype" w:hAnsi="Palatino Linotype" w:cs="Arial"/>
          <w:sz w:val="22"/>
          <w:szCs w:val="22"/>
          <w:lang w:val="es-ES"/>
        </w:rPr>
        <w:t xml:space="preserve"> </w:t>
      </w:r>
      <w:r w:rsidRPr="001B6394">
        <w:rPr>
          <w:rFonts w:ascii="Palatino Linotype" w:hAnsi="Palatino Linotype" w:cs="Arial"/>
          <w:sz w:val="22"/>
          <w:szCs w:val="22"/>
          <w:lang w:val="es-ES"/>
        </w:rPr>
        <w:t>revisión</w:t>
      </w:r>
      <w:r w:rsidR="00D730A4" w:rsidRPr="001B6394">
        <w:rPr>
          <w:rFonts w:ascii="Palatino Linotype" w:hAnsi="Palatino Linotype" w:cs="Arial"/>
          <w:sz w:val="22"/>
          <w:szCs w:val="22"/>
          <w:lang w:val="es-ES"/>
        </w:rPr>
        <w:t xml:space="preserve"> </w:t>
      </w:r>
      <w:r w:rsidRPr="001B6394">
        <w:rPr>
          <w:rFonts w:ascii="Palatino Linotype" w:hAnsi="Palatino Linotype" w:cs="Arial"/>
          <w:sz w:val="22"/>
          <w:szCs w:val="22"/>
          <w:lang w:val="es-ES"/>
        </w:rPr>
        <w:t>número</w:t>
      </w:r>
      <w:r w:rsidR="00D730A4" w:rsidRPr="001B6394">
        <w:rPr>
          <w:rFonts w:ascii="Palatino Linotype" w:hAnsi="Palatino Linotype" w:cs="Arial"/>
          <w:sz w:val="22"/>
          <w:szCs w:val="22"/>
          <w:lang w:val="es-ES"/>
        </w:rPr>
        <w:t xml:space="preserve"> </w:t>
      </w:r>
      <w:r w:rsidR="00166DE6" w:rsidRPr="001B6394">
        <w:rPr>
          <w:rFonts w:ascii="Palatino Linotype" w:hAnsi="Palatino Linotype" w:cs="Arial"/>
          <w:sz w:val="22"/>
          <w:szCs w:val="22"/>
          <w:lang w:val="es-ES"/>
        </w:rPr>
        <w:t>02557</w:t>
      </w:r>
      <w:r w:rsidR="005E5E86" w:rsidRPr="001B6394">
        <w:rPr>
          <w:rFonts w:ascii="Palatino Linotype" w:hAnsi="Palatino Linotype" w:cs="Arial"/>
          <w:sz w:val="22"/>
          <w:szCs w:val="22"/>
          <w:lang w:val="es-ES"/>
        </w:rPr>
        <w:t>/INFOEM/IP/RR/2019</w:t>
      </w:r>
      <w:r w:rsidRPr="001B6394">
        <w:rPr>
          <w:rFonts w:ascii="Palatino Linotype" w:hAnsi="Palatino Linotype" w:cs="Arial"/>
          <w:sz w:val="22"/>
          <w:szCs w:val="22"/>
          <w:lang w:val="es-ES"/>
        </w:rPr>
        <w:t>.</w:t>
      </w:r>
    </w:p>
    <w:p w:rsidR="000104F0" w:rsidRPr="001B6394" w:rsidRDefault="00166DE6" w:rsidP="00A01EBE">
      <w:pPr>
        <w:spacing w:before="160"/>
        <w:jc w:val="both"/>
        <w:rPr>
          <w:rFonts w:ascii="Palatino Linotype" w:hAnsi="Palatino Linotype" w:cs="Arial"/>
          <w:sz w:val="22"/>
          <w:szCs w:val="22"/>
          <w:lang w:val="es-ES"/>
        </w:rPr>
      </w:pPr>
      <w:r w:rsidRPr="001B6394">
        <w:rPr>
          <w:rFonts w:ascii="Palatino Linotype" w:hAnsi="Palatino Linotype" w:cs="Arial"/>
          <w:sz w:val="22"/>
          <w:szCs w:val="22"/>
          <w:lang w:val="es-ES"/>
        </w:rPr>
        <w:t>ATU</w:t>
      </w:r>
      <w:r w:rsidR="00545CBC" w:rsidRPr="001B6394">
        <w:rPr>
          <w:rFonts w:ascii="Palatino Linotype" w:hAnsi="Palatino Linotype" w:cs="Arial"/>
          <w:sz w:val="22"/>
          <w:szCs w:val="22"/>
          <w:lang w:val="es-ES"/>
        </w:rPr>
        <w:t>/CBO</w:t>
      </w:r>
      <w:r w:rsidRPr="001B6394">
        <w:rPr>
          <w:rFonts w:ascii="Palatino Linotype" w:hAnsi="Palatino Linotype" w:cs="Arial"/>
          <w:sz w:val="22"/>
          <w:szCs w:val="22"/>
          <w:lang w:val="es-ES"/>
        </w:rPr>
        <w:t>/LGMJ</w:t>
      </w:r>
    </w:p>
    <w:sectPr w:rsidR="000104F0" w:rsidRPr="001B6394" w:rsidSect="006957B1">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3D3A" w:rsidRDefault="00183D3A" w:rsidP="00C80F8C">
      <w:r>
        <w:separator/>
      </w:r>
    </w:p>
  </w:endnote>
  <w:endnote w:type="continuationSeparator" w:id="0">
    <w:p w:rsidR="00183D3A" w:rsidRDefault="00183D3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B4" w:rsidRPr="00A2780F" w:rsidRDefault="00131FB4"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A111F">
      <w:rPr>
        <w:rFonts w:ascii="Arial" w:hAnsi="Arial" w:cs="Arial"/>
        <w:b/>
        <w:bCs/>
        <w:noProof/>
        <w:sz w:val="20"/>
        <w:szCs w:val="20"/>
      </w:rPr>
      <w:t>15</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A111F">
      <w:rPr>
        <w:rFonts w:ascii="Arial" w:hAnsi="Arial" w:cs="Arial"/>
        <w:b/>
        <w:bCs/>
        <w:noProof/>
        <w:sz w:val="20"/>
        <w:szCs w:val="20"/>
      </w:rPr>
      <w:t>15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B4" w:rsidRDefault="00131FB4"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A111F">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A111F">
      <w:rPr>
        <w:rFonts w:ascii="Arial" w:hAnsi="Arial" w:cs="Arial"/>
        <w:b/>
        <w:bCs/>
        <w:noProof/>
        <w:sz w:val="20"/>
        <w:szCs w:val="20"/>
      </w:rPr>
      <w:t>15</w:t>
    </w:r>
    <w:r w:rsidRPr="00986599">
      <w:rPr>
        <w:rFonts w:ascii="Arial" w:hAnsi="Arial" w:cs="Arial"/>
        <w:b/>
        <w:bCs/>
        <w:sz w:val="20"/>
        <w:szCs w:val="20"/>
      </w:rPr>
      <w:fldChar w:fldCharType="end"/>
    </w:r>
  </w:p>
  <w:p w:rsidR="00131FB4" w:rsidRPr="00070856" w:rsidRDefault="00131FB4"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3D3A" w:rsidRDefault="00183D3A" w:rsidP="00C80F8C">
      <w:r>
        <w:separator/>
      </w:r>
    </w:p>
  </w:footnote>
  <w:footnote w:type="continuationSeparator" w:id="0">
    <w:p w:rsidR="00183D3A" w:rsidRDefault="00183D3A" w:rsidP="00C80F8C">
      <w:r>
        <w:continuationSeparator/>
      </w:r>
    </w:p>
  </w:footnote>
  <w:footnote w:id="1">
    <w:p w:rsidR="001F0F5F" w:rsidRDefault="001F0F5F">
      <w:pPr>
        <w:pStyle w:val="Textonotapie"/>
      </w:pPr>
      <w:r>
        <w:rPr>
          <w:rStyle w:val="Refdenotaalpie"/>
        </w:rPr>
        <w:footnoteRef/>
      </w:r>
      <w:r>
        <w:t xml:space="preserve"> De conformidad con la información publicada en el portal de Información Pública de Oficio Mexiquense (IPOMEX); ubicable en la siguiente </w:t>
      </w:r>
      <w:r w:rsidR="00B71028">
        <w:t>página</w:t>
      </w:r>
      <w:r>
        <w:t xml:space="preserve">: </w:t>
      </w:r>
      <w:hyperlink r:id="rId1" w:history="1">
        <w:r w:rsidRPr="001F0F5F">
          <w:rPr>
            <w:rStyle w:val="Hipervnculo"/>
            <w:color w:val="auto"/>
          </w:rPr>
          <w:t>https://www.ipomex.org.mx/ipo3/lgt/indice/ACULCO/art_92_vii/1/0/5235.web</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B4" w:rsidRPr="005D7AF8" w:rsidRDefault="00131FB4" w:rsidP="00354355">
    <w:pPr>
      <w:pStyle w:val="Encabezado"/>
      <w:tabs>
        <w:tab w:val="clear" w:pos="4252"/>
        <w:tab w:val="clear" w:pos="8504"/>
        <w:tab w:val="left" w:pos="2326"/>
      </w:tabs>
      <w:rPr>
        <w:rFonts w:ascii="Palatino Linotype" w:hAnsi="Palatino Linotype"/>
        <w:sz w:val="32"/>
        <w:szCs w:val="20"/>
      </w:rPr>
    </w:pPr>
  </w:p>
  <w:tbl>
    <w:tblPr>
      <w:tblW w:w="9356" w:type="dxa"/>
      <w:tblInd w:w="-142" w:type="dxa"/>
      <w:tblLayout w:type="fixed"/>
      <w:tblLook w:val="04A0" w:firstRow="1" w:lastRow="0" w:firstColumn="1" w:lastColumn="0" w:noHBand="0" w:noVBand="1"/>
    </w:tblPr>
    <w:tblGrid>
      <w:gridCol w:w="3828"/>
      <w:gridCol w:w="2551"/>
      <w:gridCol w:w="2977"/>
    </w:tblGrid>
    <w:tr w:rsidR="00131FB4" w:rsidRPr="008F2CCC" w:rsidTr="00AE525E">
      <w:tc>
        <w:tcPr>
          <w:tcW w:w="3828" w:type="dxa"/>
        </w:tcPr>
        <w:p w:rsidR="00131FB4" w:rsidRPr="008F2CCC" w:rsidRDefault="00131FB4" w:rsidP="00AD3AEC">
          <w:pPr>
            <w:rPr>
              <w:rFonts w:ascii="Palatino Linotype" w:hAnsi="Palatino Linotype"/>
              <w:b/>
              <w:sz w:val="22"/>
              <w:szCs w:val="22"/>
              <w:lang w:val="es-ES_tradnl"/>
            </w:rPr>
          </w:pPr>
        </w:p>
      </w:tc>
      <w:tc>
        <w:tcPr>
          <w:tcW w:w="2551" w:type="dxa"/>
          <w:shd w:val="clear" w:color="auto" w:fill="auto"/>
        </w:tcPr>
        <w:p w:rsidR="00131FB4" w:rsidRPr="00664658" w:rsidRDefault="00131FB4"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D93E18" w:rsidRPr="00664658">
            <w:rPr>
              <w:rFonts w:ascii="Palatino Linotype" w:hAnsi="Palatino Linotype"/>
              <w:b/>
              <w:sz w:val="22"/>
              <w:szCs w:val="22"/>
              <w:lang w:val="es-ES_tradnl"/>
            </w:rPr>
            <w:t>Revisión</w:t>
          </w:r>
          <w:r w:rsidRPr="00664658">
            <w:rPr>
              <w:rFonts w:ascii="Palatino Linotype" w:hAnsi="Palatino Linotype"/>
              <w:b/>
              <w:sz w:val="22"/>
              <w:szCs w:val="22"/>
              <w:lang w:val="es-ES_tradnl"/>
            </w:rPr>
            <w:t>:</w:t>
          </w:r>
        </w:p>
      </w:tc>
      <w:tc>
        <w:tcPr>
          <w:tcW w:w="2977" w:type="dxa"/>
          <w:shd w:val="clear" w:color="auto" w:fill="auto"/>
          <w:vAlign w:val="center"/>
        </w:tcPr>
        <w:p w:rsidR="00131FB4" w:rsidRPr="008F2CCC" w:rsidRDefault="00677DCD" w:rsidP="00D93E18">
          <w:pPr>
            <w:jc w:val="both"/>
            <w:rPr>
              <w:rFonts w:ascii="Palatino Linotype" w:hAnsi="Palatino Linotype"/>
              <w:b/>
              <w:sz w:val="22"/>
              <w:szCs w:val="22"/>
              <w:lang w:val="es-ES_tradnl"/>
            </w:rPr>
          </w:pPr>
          <w:r>
            <w:rPr>
              <w:rFonts w:ascii="Palatino Linotype" w:hAnsi="Palatino Linotype"/>
              <w:b/>
              <w:sz w:val="22"/>
              <w:szCs w:val="22"/>
              <w:lang w:val="es-ES_tradnl"/>
            </w:rPr>
            <w:t>02557</w:t>
          </w:r>
          <w:r w:rsidR="000F0853" w:rsidRPr="000F0853">
            <w:rPr>
              <w:rFonts w:ascii="Palatino Linotype" w:hAnsi="Palatino Linotype"/>
              <w:b/>
              <w:sz w:val="22"/>
              <w:szCs w:val="22"/>
              <w:lang w:val="es-ES_tradnl"/>
            </w:rPr>
            <w:t>/INFOEM/IP/RR/2019</w:t>
          </w:r>
        </w:p>
      </w:tc>
    </w:tr>
    <w:tr w:rsidR="00131FB4" w:rsidRPr="008F2CCC" w:rsidTr="00AE525E">
      <w:tc>
        <w:tcPr>
          <w:tcW w:w="3828" w:type="dxa"/>
        </w:tcPr>
        <w:p w:rsidR="00131FB4" w:rsidRPr="008F2CCC" w:rsidRDefault="00131FB4" w:rsidP="00AD3AEC">
          <w:pPr>
            <w:rPr>
              <w:rFonts w:ascii="Palatino Linotype" w:hAnsi="Palatino Linotype"/>
              <w:b/>
              <w:sz w:val="22"/>
              <w:szCs w:val="22"/>
              <w:lang w:val="es-ES_tradnl"/>
            </w:rPr>
          </w:pPr>
        </w:p>
      </w:tc>
      <w:tc>
        <w:tcPr>
          <w:tcW w:w="2551" w:type="dxa"/>
          <w:shd w:val="clear" w:color="auto" w:fill="auto"/>
        </w:tcPr>
        <w:p w:rsidR="00131FB4" w:rsidRPr="00664658" w:rsidRDefault="00131FB4"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131FB4" w:rsidRPr="00DC41C8" w:rsidRDefault="005E5E86" w:rsidP="00677DCD">
          <w:pPr>
            <w:jc w:val="both"/>
            <w:rPr>
              <w:rFonts w:ascii="Palatino Linotype" w:hAnsi="Palatino Linotype"/>
              <w:b/>
              <w:sz w:val="22"/>
              <w:szCs w:val="22"/>
            </w:rPr>
          </w:pPr>
          <w:r>
            <w:rPr>
              <w:rFonts w:ascii="Palatino Linotype" w:hAnsi="Palatino Linotype"/>
              <w:b/>
              <w:sz w:val="22"/>
              <w:szCs w:val="22"/>
            </w:rPr>
            <w:t xml:space="preserve">Ayuntamiento de </w:t>
          </w:r>
          <w:r w:rsidR="00677DCD">
            <w:rPr>
              <w:rFonts w:ascii="Palatino Linotype" w:hAnsi="Palatino Linotype"/>
              <w:b/>
              <w:sz w:val="22"/>
              <w:szCs w:val="22"/>
            </w:rPr>
            <w:t>Aculco</w:t>
          </w:r>
        </w:p>
      </w:tc>
    </w:tr>
    <w:tr w:rsidR="00131FB4" w:rsidRPr="008F2CCC" w:rsidTr="00AE525E">
      <w:trPr>
        <w:trHeight w:val="228"/>
      </w:trPr>
      <w:tc>
        <w:tcPr>
          <w:tcW w:w="3828" w:type="dxa"/>
        </w:tcPr>
        <w:p w:rsidR="00131FB4" w:rsidRPr="008F2CCC" w:rsidRDefault="00131FB4" w:rsidP="00AD3AEC">
          <w:pPr>
            <w:rPr>
              <w:rFonts w:ascii="Palatino Linotype" w:hAnsi="Palatino Linotype"/>
              <w:b/>
              <w:sz w:val="22"/>
              <w:szCs w:val="22"/>
              <w:lang w:val="es-ES_tradnl"/>
            </w:rPr>
          </w:pPr>
        </w:p>
      </w:tc>
      <w:tc>
        <w:tcPr>
          <w:tcW w:w="2551" w:type="dxa"/>
          <w:shd w:val="clear" w:color="auto" w:fill="auto"/>
        </w:tcPr>
        <w:p w:rsidR="00131FB4" w:rsidRPr="00664658" w:rsidRDefault="00131FB4"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131FB4" w:rsidRPr="00664658" w:rsidRDefault="00131FB4" w:rsidP="00AD3AE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31FB4" w:rsidRPr="005D7AF8" w:rsidRDefault="00131FB4" w:rsidP="00637B99">
    <w:pPr>
      <w:pStyle w:val="Encabezado"/>
      <w:tabs>
        <w:tab w:val="clear" w:pos="4252"/>
        <w:tab w:val="clear" w:pos="8504"/>
        <w:tab w:val="left" w:pos="2326"/>
      </w:tabs>
      <w:rPr>
        <w:rFonts w:ascii="Palatino Linotype" w:hAnsi="Palatino Linotype"/>
        <w:sz w:val="3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B4" w:rsidRPr="00F945E4" w:rsidRDefault="00131FB4">
    <w:pPr>
      <w:rPr>
        <w:rFonts w:ascii="Palatino Linotype" w:hAnsi="Palatino Linotype"/>
        <w:sz w:val="32"/>
        <w:szCs w:val="20"/>
      </w:rPr>
    </w:pPr>
  </w:p>
  <w:tbl>
    <w:tblPr>
      <w:tblW w:w="9639" w:type="dxa"/>
      <w:tblInd w:w="-142" w:type="dxa"/>
      <w:tblLayout w:type="fixed"/>
      <w:tblLook w:val="04A0" w:firstRow="1" w:lastRow="0" w:firstColumn="1" w:lastColumn="0" w:noHBand="0" w:noVBand="1"/>
    </w:tblPr>
    <w:tblGrid>
      <w:gridCol w:w="3686"/>
      <w:gridCol w:w="2835"/>
      <w:gridCol w:w="3118"/>
    </w:tblGrid>
    <w:tr w:rsidR="00131FB4" w:rsidRPr="008F2CCC" w:rsidTr="008F4594">
      <w:tc>
        <w:tcPr>
          <w:tcW w:w="3686" w:type="dxa"/>
          <w:vMerge w:val="restart"/>
        </w:tcPr>
        <w:p w:rsidR="00131FB4" w:rsidRPr="008F2CCC" w:rsidRDefault="00131FB4" w:rsidP="00A2780F">
          <w:pPr>
            <w:rPr>
              <w:rFonts w:ascii="Palatino Linotype" w:hAnsi="Palatino Linotype"/>
              <w:b/>
              <w:sz w:val="22"/>
              <w:szCs w:val="22"/>
              <w:lang w:val="es-ES_tradnl"/>
            </w:rPr>
          </w:pPr>
        </w:p>
      </w:tc>
      <w:tc>
        <w:tcPr>
          <w:tcW w:w="2835" w:type="dxa"/>
          <w:shd w:val="clear" w:color="auto" w:fill="auto"/>
        </w:tcPr>
        <w:p w:rsidR="00131FB4" w:rsidRPr="008F2CCC" w:rsidRDefault="00131FB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D93E18" w:rsidRPr="008F2CCC">
            <w:rPr>
              <w:rFonts w:ascii="Palatino Linotype" w:hAnsi="Palatino Linotype"/>
              <w:b/>
              <w:sz w:val="22"/>
              <w:szCs w:val="22"/>
              <w:lang w:val="es-ES_tradnl"/>
            </w:rPr>
            <w:t>Revisión</w:t>
          </w:r>
          <w:r w:rsidRPr="008F2CCC">
            <w:rPr>
              <w:rFonts w:ascii="Palatino Linotype" w:hAnsi="Palatino Linotype"/>
              <w:b/>
              <w:sz w:val="22"/>
              <w:szCs w:val="22"/>
              <w:lang w:val="es-ES_tradnl"/>
            </w:rPr>
            <w:t>:</w:t>
          </w:r>
        </w:p>
      </w:tc>
      <w:tc>
        <w:tcPr>
          <w:tcW w:w="3118" w:type="dxa"/>
          <w:shd w:val="clear" w:color="auto" w:fill="auto"/>
          <w:vAlign w:val="center"/>
        </w:tcPr>
        <w:p w:rsidR="00131FB4" w:rsidRPr="008F2CCC" w:rsidRDefault="00677DCD" w:rsidP="00D93E18">
          <w:pPr>
            <w:jc w:val="both"/>
            <w:rPr>
              <w:rFonts w:ascii="Palatino Linotype" w:hAnsi="Palatino Linotype"/>
              <w:b/>
              <w:sz w:val="22"/>
              <w:szCs w:val="22"/>
              <w:lang w:val="es-ES_tradnl"/>
            </w:rPr>
          </w:pPr>
          <w:r>
            <w:rPr>
              <w:rFonts w:ascii="Palatino Linotype" w:hAnsi="Palatino Linotype"/>
              <w:b/>
              <w:sz w:val="22"/>
              <w:szCs w:val="22"/>
              <w:lang w:val="es-ES_tradnl"/>
            </w:rPr>
            <w:t>02557</w:t>
          </w:r>
          <w:r w:rsidR="000F0853" w:rsidRPr="000F0853">
            <w:rPr>
              <w:rFonts w:ascii="Palatino Linotype" w:hAnsi="Palatino Linotype"/>
              <w:b/>
              <w:sz w:val="22"/>
              <w:szCs w:val="22"/>
              <w:lang w:val="es-ES_tradnl"/>
            </w:rPr>
            <w:t>/INFOEM/IP/RR/2019</w:t>
          </w:r>
        </w:p>
      </w:tc>
    </w:tr>
    <w:tr w:rsidR="00131FB4" w:rsidRPr="008F2CCC" w:rsidTr="008F4594">
      <w:tc>
        <w:tcPr>
          <w:tcW w:w="3686" w:type="dxa"/>
          <w:vMerge/>
        </w:tcPr>
        <w:p w:rsidR="00131FB4" w:rsidRPr="008F2CCC" w:rsidRDefault="00131FB4" w:rsidP="00A2780F">
          <w:pPr>
            <w:rPr>
              <w:rFonts w:ascii="Palatino Linotype" w:hAnsi="Palatino Linotype"/>
              <w:b/>
              <w:sz w:val="22"/>
              <w:szCs w:val="22"/>
              <w:lang w:val="es-ES_tradnl"/>
            </w:rPr>
          </w:pPr>
        </w:p>
      </w:tc>
      <w:tc>
        <w:tcPr>
          <w:tcW w:w="2835" w:type="dxa"/>
          <w:shd w:val="clear" w:color="auto" w:fill="auto"/>
        </w:tcPr>
        <w:p w:rsidR="00131FB4" w:rsidRPr="008F2CCC" w:rsidRDefault="00131FB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131FB4" w:rsidRPr="008F2CCC" w:rsidRDefault="007C7B02" w:rsidP="00741570">
          <w:pPr>
            <w:jc w:val="both"/>
            <w:rPr>
              <w:rFonts w:ascii="Palatino Linotype" w:hAnsi="Palatino Linotype"/>
              <w:b/>
              <w:sz w:val="22"/>
              <w:szCs w:val="22"/>
              <w:lang w:val="es-ES_tradnl"/>
            </w:rPr>
          </w:pPr>
          <w:r>
            <w:rPr>
              <w:rFonts w:ascii="Palatino Linotype" w:hAnsi="Palatino Linotype" w:cs="Arial"/>
              <w:b/>
            </w:rPr>
            <w:t>XXXXXX XXXXXXX XXXXXXX</w:t>
          </w:r>
        </w:p>
      </w:tc>
    </w:tr>
    <w:tr w:rsidR="00131FB4" w:rsidRPr="008F2CCC" w:rsidTr="008F4594">
      <w:trPr>
        <w:trHeight w:val="228"/>
      </w:trPr>
      <w:tc>
        <w:tcPr>
          <w:tcW w:w="3686" w:type="dxa"/>
          <w:vMerge/>
        </w:tcPr>
        <w:p w:rsidR="00131FB4" w:rsidRPr="008F2CCC" w:rsidRDefault="00131FB4" w:rsidP="00E37C88">
          <w:pPr>
            <w:rPr>
              <w:rFonts w:ascii="Palatino Linotype" w:hAnsi="Palatino Linotype"/>
              <w:b/>
              <w:sz w:val="22"/>
              <w:szCs w:val="22"/>
              <w:lang w:val="es-ES_tradnl"/>
            </w:rPr>
          </w:pPr>
        </w:p>
      </w:tc>
      <w:tc>
        <w:tcPr>
          <w:tcW w:w="2835" w:type="dxa"/>
          <w:shd w:val="clear" w:color="auto" w:fill="auto"/>
        </w:tcPr>
        <w:p w:rsidR="00131FB4" w:rsidRPr="008F2CCC" w:rsidRDefault="00131FB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131FB4" w:rsidRPr="00DC41C8" w:rsidRDefault="005E5E86" w:rsidP="00677DCD">
          <w:pPr>
            <w:jc w:val="both"/>
            <w:rPr>
              <w:rFonts w:ascii="Palatino Linotype" w:hAnsi="Palatino Linotype"/>
              <w:b/>
              <w:sz w:val="22"/>
              <w:szCs w:val="22"/>
            </w:rPr>
          </w:pPr>
          <w:r>
            <w:rPr>
              <w:rFonts w:ascii="Palatino Linotype" w:hAnsi="Palatino Linotype"/>
              <w:b/>
              <w:sz w:val="22"/>
              <w:szCs w:val="22"/>
            </w:rPr>
            <w:t xml:space="preserve">Ayuntamiento </w:t>
          </w:r>
          <w:r w:rsidR="00677DCD">
            <w:rPr>
              <w:rFonts w:ascii="Palatino Linotype" w:hAnsi="Palatino Linotype"/>
              <w:b/>
              <w:sz w:val="22"/>
              <w:szCs w:val="22"/>
            </w:rPr>
            <w:t>de Aculco</w:t>
          </w:r>
        </w:p>
      </w:tc>
    </w:tr>
    <w:tr w:rsidR="00131FB4" w:rsidRPr="008F2CCC" w:rsidTr="008F4594">
      <w:tc>
        <w:tcPr>
          <w:tcW w:w="3686" w:type="dxa"/>
          <w:vMerge/>
        </w:tcPr>
        <w:p w:rsidR="00131FB4" w:rsidRPr="008F2CCC" w:rsidRDefault="00131FB4" w:rsidP="00A2780F">
          <w:pPr>
            <w:rPr>
              <w:rFonts w:ascii="Palatino Linotype" w:hAnsi="Palatino Linotype"/>
              <w:b/>
              <w:sz w:val="22"/>
              <w:szCs w:val="22"/>
              <w:lang w:val="es-ES_tradnl"/>
            </w:rPr>
          </w:pPr>
        </w:p>
      </w:tc>
      <w:tc>
        <w:tcPr>
          <w:tcW w:w="2835" w:type="dxa"/>
          <w:shd w:val="clear" w:color="auto" w:fill="auto"/>
        </w:tcPr>
        <w:p w:rsidR="00131FB4" w:rsidRPr="008F2CCC" w:rsidRDefault="00131FB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131FB4" w:rsidRPr="008F2CCC" w:rsidRDefault="00131FB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31FB4" w:rsidRPr="005E5E86" w:rsidRDefault="00131FB4"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406097A"/>
    <w:multiLevelType w:val="multilevel"/>
    <w:tmpl w:val="58F2A03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308DE"/>
    <w:multiLevelType w:val="hybridMultilevel"/>
    <w:tmpl w:val="7332B53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5"/>
  </w:num>
  <w:num w:numId="6">
    <w:abstractNumId w:val="5"/>
  </w:num>
  <w:num w:numId="7">
    <w:abstractNumId w:val="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4C9"/>
    <w:rsid w:val="000054EA"/>
    <w:rsid w:val="0000588F"/>
    <w:rsid w:val="000060C2"/>
    <w:rsid w:val="0000633D"/>
    <w:rsid w:val="00006EC0"/>
    <w:rsid w:val="00006F2F"/>
    <w:rsid w:val="000075A8"/>
    <w:rsid w:val="00007AF1"/>
    <w:rsid w:val="00007FD8"/>
    <w:rsid w:val="000104F0"/>
    <w:rsid w:val="000123CB"/>
    <w:rsid w:val="00012A00"/>
    <w:rsid w:val="00013023"/>
    <w:rsid w:val="000130EE"/>
    <w:rsid w:val="0001396D"/>
    <w:rsid w:val="000142C0"/>
    <w:rsid w:val="00014E91"/>
    <w:rsid w:val="00015DDC"/>
    <w:rsid w:val="000160C6"/>
    <w:rsid w:val="00016A2B"/>
    <w:rsid w:val="0001796B"/>
    <w:rsid w:val="00017EBE"/>
    <w:rsid w:val="00020072"/>
    <w:rsid w:val="00020BD7"/>
    <w:rsid w:val="00020C9F"/>
    <w:rsid w:val="00022DCF"/>
    <w:rsid w:val="00022E8B"/>
    <w:rsid w:val="00023233"/>
    <w:rsid w:val="000244C6"/>
    <w:rsid w:val="0002471C"/>
    <w:rsid w:val="00024A5F"/>
    <w:rsid w:val="00024E68"/>
    <w:rsid w:val="00025484"/>
    <w:rsid w:val="000254C2"/>
    <w:rsid w:val="00025DB0"/>
    <w:rsid w:val="0002685C"/>
    <w:rsid w:val="0002690E"/>
    <w:rsid w:val="00026A3C"/>
    <w:rsid w:val="00026E38"/>
    <w:rsid w:val="0003033D"/>
    <w:rsid w:val="00030B10"/>
    <w:rsid w:val="0003134F"/>
    <w:rsid w:val="0003153C"/>
    <w:rsid w:val="000317FD"/>
    <w:rsid w:val="00031B70"/>
    <w:rsid w:val="00031C72"/>
    <w:rsid w:val="00032403"/>
    <w:rsid w:val="00032821"/>
    <w:rsid w:val="0003297A"/>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90"/>
    <w:rsid w:val="000446CF"/>
    <w:rsid w:val="00044856"/>
    <w:rsid w:val="00044D0E"/>
    <w:rsid w:val="000464A3"/>
    <w:rsid w:val="00047111"/>
    <w:rsid w:val="00047A25"/>
    <w:rsid w:val="00047E38"/>
    <w:rsid w:val="00047E9E"/>
    <w:rsid w:val="0005155D"/>
    <w:rsid w:val="00051ADD"/>
    <w:rsid w:val="00051B43"/>
    <w:rsid w:val="00051D2A"/>
    <w:rsid w:val="0005265B"/>
    <w:rsid w:val="000527F0"/>
    <w:rsid w:val="00052E1B"/>
    <w:rsid w:val="0005340B"/>
    <w:rsid w:val="0005363B"/>
    <w:rsid w:val="00053A25"/>
    <w:rsid w:val="00053FA9"/>
    <w:rsid w:val="000546E2"/>
    <w:rsid w:val="000550D6"/>
    <w:rsid w:val="00055200"/>
    <w:rsid w:val="000558A1"/>
    <w:rsid w:val="00055E68"/>
    <w:rsid w:val="00056469"/>
    <w:rsid w:val="00057716"/>
    <w:rsid w:val="00060130"/>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7AC1"/>
    <w:rsid w:val="00077B79"/>
    <w:rsid w:val="00077BB8"/>
    <w:rsid w:val="0008043B"/>
    <w:rsid w:val="0008139C"/>
    <w:rsid w:val="00081806"/>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3D9F"/>
    <w:rsid w:val="000951D0"/>
    <w:rsid w:val="00095302"/>
    <w:rsid w:val="0009541B"/>
    <w:rsid w:val="000955F6"/>
    <w:rsid w:val="00095950"/>
    <w:rsid w:val="0009628B"/>
    <w:rsid w:val="00096D57"/>
    <w:rsid w:val="000970F0"/>
    <w:rsid w:val="00097B14"/>
    <w:rsid w:val="00097CBB"/>
    <w:rsid w:val="000A0195"/>
    <w:rsid w:val="000A06CB"/>
    <w:rsid w:val="000A1149"/>
    <w:rsid w:val="000A1549"/>
    <w:rsid w:val="000A2716"/>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02AE"/>
    <w:rsid w:val="000B11B2"/>
    <w:rsid w:val="000B167C"/>
    <w:rsid w:val="000B17FD"/>
    <w:rsid w:val="000B20AC"/>
    <w:rsid w:val="000B3610"/>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540"/>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853"/>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7133"/>
    <w:rsid w:val="000F750D"/>
    <w:rsid w:val="000F79EA"/>
    <w:rsid w:val="000F7B4E"/>
    <w:rsid w:val="000F7E90"/>
    <w:rsid w:val="00100BC0"/>
    <w:rsid w:val="00100E48"/>
    <w:rsid w:val="00101936"/>
    <w:rsid w:val="00101BFD"/>
    <w:rsid w:val="001027DA"/>
    <w:rsid w:val="001028C2"/>
    <w:rsid w:val="00102BE0"/>
    <w:rsid w:val="001030D5"/>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2EF6"/>
    <w:rsid w:val="00124065"/>
    <w:rsid w:val="00124622"/>
    <w:rsid w:val="001246A7"/>
    <w:rsid w:val="001246D6"/>
    <w:rsid w:val="00124F3F"/>
    <w:rsid w:val="00124F52"/>
    <w:rsid w:val="00125459"/>
    <w:rsid w:val="00125963"/>
    <w:rsid w:val="001270BF"/>
    <w:rsid w:val="00127558"/>
    <w:rsid w:val="00127E98"/>
    <w:rsid w:val="00130303"/>
    <w:rsid w:val="00130665"/>
    <w:rsid w:val="00131065"/>
    <w:rsid w:val="00131262"/>
    <w:rsid w:val="00131466"/>
    <w:rsid w:val="00131979"/>
    <w:rsid w:val="00131ABC"/>
    <w:rsid w:val="00131FB4"/>
    <w:rsid w:val="00132178"/>
    <w:rsid w:val="001322D3"/>
    <w:rsid w:val="001323DC"/>
    <w:rsid w:val="00133607"/>
    <w:rsid w:val="00133D6C"/>
    <w:rsid w:val="0013622C"/>
    <w:rsid w:val="001368FD"/>
    <w:rsid w:val="001371A5"/>
    <w:rsid w:val="001378F0"/>
    <w:rsid w:val="00137AEE"/>
    <w:rsid w:val="00137D02"/>
    <w:rsid w:val="00140252"/>
    <w:rsid w:val="001406EB"/>
    <w:rsid w:val="00140BE0"/>
    <w:rsid w:val="00140FA7"/>
    <w:rsid w:val="00141AD3"/>
    <w:rsid w:val="00141EE7"/>
    <w:rsid w:val="001425F5"/>
    <w:rsid w:val="001433DD"/>
    <w:rsid w:val="00144BB9"/>
    <w:rsid w:val="0014538F"/>
    <w:rsid w:val="00145F32"/>
    <w:rsid w:val="00146317"/>
    <w:rsid w:val="00146D8A"/>
    <w:rsid w:val="0014732A"/>
    <w:rsid w:val="00147FCE"/>
    <w:rsid w:val="00150B44"/>
    <w:rsid w:val="00150BAE"/>
    <w:rsid w:val="00150CF7"/>
    <w:rsid w:val="00151C8C"/>
    <w:rsid w:val="00152AC3"/>
    <w:rsid w:val="00152D76"/>
    <w:rsid w:val="0015349A"/>
    <w:rsid w:val="00153F8E"/>
    <w:rsid w:val="00154B65"/>
    <w:rsid w:val="001554A0"/>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E12"/>
    <w:rsid w:val="00166DE6"/>
    <w:rsid w:val="00166DEF"/>
    <w:rsid w:val="00166F44"/>
    <w:rsid w:val="00167677"/>
    <w:rsid w:val="00167D9D"/>
    <w:rsid w:val="00170043"/>
    <w:rsid w:val="001701E7"/>
    <w:rsid w:val="00170DE2"/>
    <w:rsid w:val="001711F5"/>
    <w:rsid w:val="0017174F"/>
    <w:rsid w:val="00171E23"/>
    <w:rsid w:val="00172612"/>
    <w:rsid w:val="00172EC4"/>
    <w:rsid w:val="0017346D"/>
    <w:rsid w:val="001737DF"/>
    <w:rsid w:val="00175682"/>
    <w:rsid w:val="001757B6"/>
    <w:rsid w:val="00175891"/>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3D3A"/>
    <w:rsid w:val="00183E46"/>
    <w:rsid w:val="00184684"/>
    <w:rsid w:val="00184A75"/>
    <w:rsid w:val="001851DC"/>
    <w:rsid w:val="001854E0"/>
    <w:rsid w:val="00185B0F"/>
    <w:rsid w:val="00185EEA"/>
    <w:rsid w:val="00186986"/>
    <w:rsid w:val="0018726A"/>
    <w:rsid w:val="00187682"/>
    <w:rsid w:val="001900D7"/>
    <w:rsid w:val="00190BFD"/>
    <w:rsid w:val="00193D12"/>
    <w:rsid w:val="00194DDA"/>
    <w:rsid w:val="00195288"/>
    <w:rsid w:val="0019536A"/>
    <w:rsid w:val="00195662"/>
    <w:rsid w:val="00195F6E"/>
    <w:rsid w:val="001962AC"/>
    <w:rsid w:val="00197978"/>
    <w:rsid w:val="00197E56"/>
    <w:rsid w:val="001A0054"/>
    <w:rsid w:val="001A14F4"/>
    <w:rsid w:val="001A19AF"/>
    <w:rsid w:val="001A1EA5"/>
    <w:rsid w:val="001A2717"/>
    <w:rsid w:val="001A280D"/>
    <w:rsid w:val="001A2917"/>
    <w:rsid w:val="001A2C39"/>
    <w:rsid w:val="001A3095"/>
    <w:rsid w:val="001A328E"/>
    <w:rsid w:val="001A397C"/>
    <w:rsid w:val="001A43AC"/>
    <w:rsid w:val="001A4549"/>
    <w:rsid w:val="001A474B"/>
    <w:rsid w:val="001A5211"/>
    <w:rsid w:val="001A59B8"/>
    <w:rsid w:val="001A78D9"/>
    <w:rsid w:val="001B0393"/>
    <w:rsid w:val="001B0793"/>
    <w:rsid w:val="001B125C"/>
    <w:rsid w:val="001B12D9"/>
    <w:rsid w:val="001B15F4"/>
    <w:rsid w:val="001B1ABC"/>
    <w:rsid w:val="001B1F71"/>
    <w:rsid w:val="001B2536"/>
    <w:rsid w:val="001B27AD"/>
    <w:rsid w:val="001B3698"/>
    <w:rsid w:val="001B3C5C"/>
    <w:rsid w:val="001B449C"/>
    <w:rsid w:val="001B47B3"/>
    <w:rsid w:val="001B4E78"/>
    <w:rsid w:val="001B522E"/>
    <w:rsid w:val="001B5900"/>
    <w:rsid w:val="001B5A4E"/>
    <w:rsid w:val="001B626B"/>
    <w:rsid w:val="001B6394"/>
    <w:rsid w:val="001B6521"/>
    <w:rsid w:val="001B6EFE"/>
    <w:rsid w:val="001C02EC"/>
    <w:rsid w:val="001C13AC"/>
    <w:rsid w:val="001C21AE"/>
    <w:rsid w:val="001C2264"/>
    <w:rsid w:val="001C26E5"/>
    <w:rsid w:val="001C285A"/>
    <w:rsid w:val="001C38D1"/>
    <w:rsid w:val="001C3FB7"/>
    <w:rsid w:val="001C45B4"/>
    <w:rsid w:val="001C4E80"/>
    <w:rsid w:val="001C50A3"/>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C"/>
    <w:rsid w:val="001E1DDD"/>
    <w:rsid w:val="001E1FBA"/>
    <w:rsid w:val="001E2265"/>
    <w:rsid w:val="001E2AF3"/>
    <w:rsid w:val="001E33CF"/>
    <w:rsid w:val="001E3434"/>
    <w:rsid w:val="001E3557"/>
    <w:rsid w:val="001E364C"/>
    <w:rsid w:val="001E38B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0F5F"/>
    <w:rsid w:val="001F12BF"/>
    <w:rsid w:val="001F1EC5"/>
    <w:rsid w:val="001F1F43"/>
    <w:rsid w:val="001F2A8A"/>
    <w:rsid w:val="001F429F"/>
    <w:rsid w:val="001F4B32"/>
    <w:rsid w:val="001F4BE7"/>
    <w:rsid w:val="001F4EAA"/>
    <w:rsid w:val="001F5AC5"/>
    <w:rsid w:val="001F5B1C"/>
    <w:rsid w:val="001F6409"/>
    <w:rsid w:val="001F6EC4"/>
    <w:rsid w:val="001F6F43"/>
    <w:rsid w:val="001F76B4"/>
    <w:rsid w:val="001F7C05"/>
    <w:rsid w:val="001F7F0F"/>
    <w:rsid w:val="001F7FB1"/>
    <w:rsid w:val="00200E18"/>
    <w:rsid w:val="00201538"/>
    <w:rsid w:val="002015C4"/>
    <w:rsid w:val="00201D37"/>
    <w:rsid w:val="00201EFA"/>
    <w:rsid w:val="00202781"/>
    <w:rsid w:val="002028D5"/>
    <w:rsid w:val="002034BD"/>
    <w:rsid w:val="002043DF"/>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DF4"/>
    <w:rsid w:val="00233ECF"/>
    <w:rsid w:val="00233F58"/>
    <w:rsid w:val="00234622"/>
    <w:rsid w:val="0023487A"/>
    <w:rsid w:val="0023574C"/>
    <w:rsid w:val="00235E84"/>
    <w:rsid w:val="002362D3"/>
    <w:rsid w:val="002373B0"/>
    <w:rsid w:val="002401C1"/>
    <w:rsid w:val="00240C02"/>
    <w:rsid w:val="00241458"/>
    <w:rsid w:val="002416DF"/>
    <w:rsid w:val="002419F3"/>
    <w:rsid w:val="00241C56"/>
    <w:rsid w:val="00242562"/>
    <w:rsid w:val="00242E0D"/>
    <w:rsid w:val="00242F07"/>
    <w:rsid w:val="002453C0"/>
    <w:rsid w:val="0024567F"/>
    <w:rsid w:val="00245FBD"/>
    <w:rsid w:val="002460C9"/>
    <w:rsid w:val="002460FF"/>
    <w:rsid w:val="002467A3"/>
    <w:rsid w:val="0024682A"/>
    <w:rsid w:val="0024732B"/>
    <w:rsid w:val="002475F7"/>
    <w:rsid w:val="0024785C"/>
    <w:rsid w:val="00247FF9"/>
    <w:rsid w:val="00250F99"/>
    <w:rsid w:val="00252AFC"/>
    <w:rsid w:val="00252C25"/>
    <w:rsid w:val="00253DE8"/>
    <w:rsid w:val="00254045"/>
    <w:rsid w:val="0025472A"/>
    <w:rsid w:val="002552B3"/>
    <w:rsid w:val="002556A0"/>
    <w:rsid w:val="0025573E"/>
    <w:rsid w:val="002559D5"/>
    <w:rsid w:val="00255F02"/>
    <w:rsid w:val="00256CEB"/>
    <w:rsid w:val="00257594"/>
    <w:rsid w:val="0025785D"/>
    <w:rsid w:val="00257FDC"/>
    <w:rsid w:val="00260C82"/>
    <w:rsid w:val="00261AD7"/>
    <w:rsid w:val="00263BFE"/>
    <w:rsid w:val="002653BD"/>
    <w:rsid w:val="00265CEC"/>
    <w:rsid w:val="00265D9D"/>
    <w:rsid w:val="00265F1F"/>
    <w:rsid w:val="002660D2"/>
    <w:rsid w:val="0027008F"/>
    <w:rsid w:val="002702BD"/>
    <w:rsid w:val="00270404"/>
    <w:rsid w:val="00270723"/>
    <w:rsid w:val="00270CBB"/>
    <w:rsid w:val="00271AD4"/>
    <w:rsid w:val="002724AC"/>
    <w:rsid w:val="00272629"/>
    <w:rsid w:val="002726CF"/>
    <w:rsid w:val="002727E6"/>
    <w:rsid w:val="00272BE2"/>
    <w:rsid w:val="00272C2A"/>
    <w:rsid w:val="00273795"/>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1E25"/>
    <w:rsid w:val="00282679"/>
    <w:rsid w:val="002843D9"/>
    <w:rsid w:val="00285880"/>
    <w:rsid w:val="002864B2"/>
    <w:rsid w:val="00286B88"/>
    <w:rsid w:val="0028794A"/>
    <w:rsid w:val="00290904"/>
    <w:rsid w:val="00290C11"/>
    <w:rsid w:val="002910B6"/>
    <w:rsid w:val="00291CD6"/>
    <w:rsid w:val="00292046"/>
    <w:rsid w:val="00292081"/>
    <w:rsid w:val="00292588"/>
    <w:rsid w:val="002930AD"/>
    <w:rsid w:val="002930C5"/>
    <w:rsid w:val="002930F8"/>
    <w:rsid w:val="0029397F"/>
    <w:rsid w:val="00293F4A"/>
    <w:rsid w:val="002949B9"/>
    <w:rsid w:val="00294EE7"/>
    <w:rsid w:val="00296F09"/>
    <w:rsid w:val="00297165"/>
    <w:rsid w:val="00297453"/>
    <w:rsid w:val="002A08F9"/>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6A6"/>
    <w:rsid w:val="002B578D"/>
    <w:rsid w:val="002B5A2B"/>
    <w:rsid w:val="002B5A95"/>
    <w:rsid w:val="002B60DC"/>
    <w:rsid w:val="002B65E6"/>
    <w:rsid w:val="002B6E64"/>
    <w:rsid w:val="002B7094"/>
    <w:rsid w:val="002B7129"/>
    <w:rsid w:val="002B7D32"/>
    <w:rsid w:val="002C0512"/>
    <w:rsid w:val="002C0CD3"/>
    <w:rsid w:val="002C12D5"/>
    <w:rsid w:val="002C135F"/>
    <w:rsid w:val="002C18C0"/>
    <w:rsid w:val="002C19B2"/>
    <w:rsid w:val="002C1C07"/>
    <w:rsid w:val="002C2724"/>
    <w:rsid w:val="002C3662"/>
    <w:rsid w:val="002C3A41"/>
    <w:rsid w:val="002C451D"/>
    <w:rsid w:val="002C742B"/>
    <w:rsid w:val="002C783E"/>
    <w:rsid w:val="002C79B8"/>
    <w:rsid w:val="002D0ADC"/>
    <w:rsid w:val="002D1F7F"/>
    <w:rsid w:val="002D2928"/>
    <w:rsid w:val="002D2D55"/>
    <w:rsid w:val="002D2E8E"/>
    <w:rsid w:val="002D30A0"/>
    <w:rsid w:val="002D32E2"/>
    <w:rsid w:val="002D334A"/>
    <w:rsid w:val="002D51F7"/>
    <w:rsid w:val="002D5962"/>
    <w:rsid w:val="002D5D07"/>
    <w:rsid w:val="002D63F2"/>
    <w:rsid w:val="002D7159"/>
    <w:rsid w:val="002D7957"/>
    <w:rsid w:val="002D79D3"/>
    <w:rsid w:val="002D7A9A"/>
    <w:rsid w:val="002E0326"/>
    <w:rsid w:val="002E0DDE"/>
    <w:rsid w:val="002E1112"/>
    <w:rsid w:val="002E1339"/>
    <w:rsid w:val="002E1819"/>
    <w:rsid w:val="002E1A06"/>
    <w:rsid w:val="002E1BB7"/>
    <w:rsid w:val="002E267D"/>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1947"/>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B9E"/>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91"/>
    <w:rsid w:val="003328F2"/>
    <w:rsid w:val="0033371A"/>
    <w:rsid w:val="0033374D"/>
    <w:rsid w:val="0033392B"/>
    <w:rsid w:val="003347AD"/>
    <w:rsid w:val="00334840"/>
    <w:rsid w:val="00334D0B"/>
    <w:rsid w:val="00335D6D"/>
    <w:rsid w:val="00335EB8"/>
    <w:rsid w:val="00336276"/>
    <w:rsid w:val="0033635E"/>
    <w:rsid w:val="003402BA"/>
    <w:rsid w:val="003416A0"/>
    <w:rsid w:val="0034196C"/>
    <w:rsid w:val="003421CC"/>
    <w:rsid w:val="003426ED"/>
    <w:rsid w:val="00342818"/>
    <w:rsid w:val="00342F46"/>
    <w:rsid w:val="003434BE"/>
    <w:rsid w:val="003435D5"/>
    <w:rsid w:val="003442CD"/>
    <w:rsid w:val="00345471"/>
    <w:rsid w:val="003455EA"/>
    <w:rsid w:val="00345912"/>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18E2"/>
    <w:rsid w:val="00382A1D"/>
    <w:rsid w:val="00383658"/>
    <w:rsid w:val="00383839"/>
    <w:rsid w:val="00383898"/>
    <w:rsid w:val="0038391D"/>
    <w:rsid w:val="00383ACB"/>
    <w:rsid w:val="00384274"/>
    <w:rsid w:val="00385020"/>
    <w:rsid w:val="003852EA"/>
    <w:rsid w:val="0038692F"/>
    <w:rsid w:val="0038708D"/>
    <w:rsid w:val="0038767F"/>
    <w:rsid w:val="003903C9"/>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97585"/>
    <w:rsid w:val="003A0091"/>
    <w:rsid w:val="003A021D"/>
    <w:rsid w:val="003A04C3"/>
    <w:rsid w:val="003A097E"/>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5FC7"/>
    <w:rsid w:val="003C653B"/>
    <w:rsid w:val="003C65F0"/>
    <w:rsid w:val="003C687A"/>
    <w:rsid w:val="003C718E"/>
    <w:rsid w:val="003D10B8"/>
    <w:rsid w:val="003D1122"/>
    <w:rsid w:val="003D1518"/>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029"/>
    <w:rsid w:val="003D7948"/>
    <w:rsid w:val="003D7CEF"/>
    <w:rsid w:val="003E05C7"/>
    <w:rsid w:val="003E1926"/>
    <w:rsid w:val="003E22CB"/>
    <w:rsid w:val="003E2C19"/>
    <w:rsid w:val="003E2E1E"/>
    <w:rsid w:val="003E3832"/>
    <w:rsid w:val="003E3AFA"/>
    <w:rsid w:val="003E3F89"/>
    <w:rsid w:val="003E4810"/>
    <w:rsid w:val="003E4BF7"/>
    <w:rsid w:val="003E52CC"/>
    <w:rsid w:val="003E62E4"/>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400574"/>
    <w:rsid w:val="004005B5"/>
    <w:rsid w:val="0040268E"/>
    <w:rsid w:val="004027FA"/>
    <w:rsid w:val="004029CD"/>
    <w:rsid w:val="00402A09"/>
    <w:rsid w:val="00402D6D"/>
    <w:rsid w:val="00402F3F"/>
    <w:rsid w:val="00402FAA"/>
    <w:rsid w:val="0040368C"/>
    <w:rsid w:val="0040454A"/>
    <w:rsid w:val="00404552"/>
    <w:rsid w:val="00404AB3"/>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6281"/>
    <w:rsid w:val="00417988"/>
    <w:rsid w:val="00417AB6"/>
    <w:rsid w:val="00420F39"/>
    <w:rsid w:val="004222D4"/>
    <w:rsid w:val="00422477"/>
    <w:rsid w:val="004224F4"/>
    <w:rsid w:val="00422715"/>
    <w:rsid w:val="00423153"/>
    <w:rsid w:val="004234DA"/>
    <w:rsid w:val="0042393F"/>
    <w:rsid w:val="00423941"/>
    <w:rsid w:val="004246A4"/>
    <w:rsid w:val="00424C87"/>
    <w:rsid w:val="00424CE1"/>
    <w:rsid w:val="00424E6C"/>
    <w:rsid w:val="004251B6"/>
    <w:rsid w:val="0042596D"/>
    <w:rsid w:val="0042598A"/>
    <w:rsid w:val="00426161"/>
    <w:rsid w:val="0043077C"/>
    <w:rsid w:val="00430DA8"/>
    <w:rsid w:val="0043163B"/>
    <w:rsid w:val="00431842"/>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4C7E"/>
    <w:rsid w:val="00455213"/>
    <w:rsid w:val="00455350"/>
    <w:rsid w:val="004557C4"/>
    <w:rsid w:val="00455D3E"/>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B3B"/>
    <w:rsid w:val="00493E3D"/>
    <w:rsid w:val="00493E71"/>
    <w:rsid w:val="00493F71"/>
    <w:rsid w:val="00495278"/>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1F9"/>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4843"/>
    <w:rsid w:val="004C4E97"/>
    <w:rsid w:val="004C64C2"/>
    <w:rsid w:val="004C652E"/>
    <w:rsid w:val="004D062E"/>
    <w:rsid w:val="004D06D1"/>
    <w:rsid w:val="004D0A26"/>
    <w:rsid w:val="004D0E38"/>
    <w:rsid w:val="004D0E98"/>
    <w:rsid w:val="004D14B9"/>
    <w:rsid w:val="004D220E"/>
    <w:rsid w:val="004D227C"/>
    <w:rsid w:val="004D251F"/>
    <w:rsid w:val="004D2AAD"/>
    <w:rsid w:val="004D44C8"/>
    <w:rsid w:val="004D4EEC"/>
    <w:rsid w:val="004D546C"/>
    <w:rsid w:val="004D5B01"/>
    <w:rsid w:val="004D5D80"/>
    <w:rsid w:val="004D5EF3"/>
    <w:rsid w:val="004D6483"/>
    <w:rsid w:val="004D6B55"/>
    <w:rsid w:val="004E0611"/>
    <w:rsid w:val="004E2E1D"/>
    <w:rsid w:val="004E2FC6"/>
    <w:rsid w:val="004E3429"/>
    <w:rsid w:val="004E35E4"/>
    <w:rsid w:val="004E38AF"/>
    <w:rsid w:val="004E4332"/>
    <w:rsid w:val="004E49DF"/>
    <w:rsid w:val="004E54B5"/>
    <w:rsid w:val="004E5727"/>
    <w:rsid w:val="004E5A11"/>
    <w:rsid w:val="004E6370"/>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9E0"/>
    <w:rsid w:val="00502DA2"/>
    <w:rsid w:val="00502E1B"/>
    <w:rsid w:val="00502F43"/>
    <w:rsid w:val="005045D8"/>
    <w:rsid w:val="00504829"/>
    <w:rsid w:val="00504A63"/>
    <w:rsid w:val="00505143"/>
    <w:rsid w:val="005055E4"/>
    <w:rsid w:val="00506111"/>
    <w:rsid w:val="00506349"/>
    <w:rsid w:val="005071D8"/>
    <w:rsid w:val="005072B6"/>
    <w:rsid w:val="00507C28"/>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5F0"/>
    <w:rsid w:val="0052232E"/>
    <w:rsid w:val="00522A1D"/>
    <w:rsid w:val="00523636"/>
    <w:rsid w:val="0052391C"/>
    <w:rsid w:val="005251DD"/>
    <w:rsid w:val="00525242"/>
    <w:rsid w:val="00525359"/>
    <w:rsid w:val="005254A5"/>
    <w:rsid w:val="0052578D"/>
    <w:rsid w:val="00525D52"/>
    <w:rsid w:val="00525ED0"/>
    <w:rsid w:val="005271AC"/>
    <w:rsid w:val="0052736F"/>
    <w:rsid w:val="005275B2"/>
    <w:rsid w:val="00527D00"/>
    <w:rsid w:val="00530750"/>
    <w:rsid w:val="005313A1"/>
    <w:rsid w:val="005319F2"/>
    <w:rsid w:val="00531D6E"/>
    <w:rsid w:val="00532191"/>
    <w:rsid w:val="00532293"/>
    <w:rsid w:val="00532734"/>
    <w:rsid w:val="0053312C"/>
    <w:rsid w:val="00533289"/>
    <w:rsid w:val="00533765"/>
    <w:rsid w:val="00534597"/>
    <w:rsid w:val="0053469A"/>
    <w:rsid w:val="00534847"/>
    <w:rsid w:val="005349EA"/>
    <w:rsid w:val="0053543F"/>
    <w:rsid w:val="005356F6"/>
    <w:rsid w:val="0053596E"/>
    <w:rsid w:val="00535997"/>
    <w:rsid w:val="005363B1"/>
    <w:rsid w:val="00536915"/>
    <w:rsid w:val="00536A9D"/>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5CBC"/>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63A"/>
    <w:rsid w:val="0058673A"/>
    <w:rsid w:val="00586A9F"/>
    <w:rsid w:val="0058735E"/>
    <w:rsid w:val="00587570"/>
    <w:rsid w:val="00587C28"/>
    <w:rsid w:val="00590436"/>
    <w:rsid w:val="005905BE"/>
    <w:rsid w:val="00590B67"/>
    <w:rsid w:val="00591EBB"/>
    <w:rsid w:val="005925F3"/>
    <w:rsid w:val="0059283C"/>
    <w:rsid w:val="005931D7"/>
    <w:rsid w:val="0059325B"/>
    <w:rsid w:val="005933D6"/>
    <w:rsid w:val="00593535"/>
    <w:rsid w:val="00593779"/>
    <w:rsid w:val="00593857"/>
    <w:rsid w:val="0059401A"/>
    <w:rsid w:val="005942DF"/>
    <w:rsid w:val="00594446"/>
    <w:rsid w:val="005945A4"/>
    <w:rsid w:val="0059475B"/>
    <w:rsid w:val="00594C1D"/>
    <w:rsid w:val="00594F08"/>
    <w:rsid w:val="0059570E"/>
    <w:rsid w:val="0059663D"/>
    <w:rsid w:val="00596BF0"/>
    <w:rsid w:val="005979CB"/>
    <w:rsid w:val="00597C38"/>
    <w:rsid w:val="005A0144"/>
    <w:rsid w:val="005A0DD9"/>
    <w:rsid w:val="005A1F9F"/>
    <w:rsid w:val="005A2186"/>
    <w:rsid w:val="005A4B84"/>
    <w:rsid w:val="005A4D1B"/>
    <w:rsid w:val="005A523C"/>
    <w:rsid w:val="005A5D7B"/>
    <w:rsid w:val="005A6925"/>
    <w:rsid w:val="005A7195"/>
    <w:rsid w:val="005A7E33"/>
    <w:rsid w:val="005B0786"/>
    <w:rsid w:val="005B12C5"/>
    <w:rsid w:val="005B17F7"/>
    <w:rsid w:val="005B1BAB"/>
    <w:rsid w:val="005B1DCF"/>
    <w:rsid w:val="005B23C8"/>
    <w:rsid w:val="005B331F"/>
    <w:rsid w:val="005B442E"/>
    <w:rsid w:val="005B6386"/>
    <w:rsid w:val="005B6571"/>
    <w:rsid w:val="005B6AFF"/>
    <w:rsid w:val="005B6C71"/>
    <w:rsid w:val="005B70A2"/>
    <w:rsid w:val="005B7AD1"/>
    <w:rsid w:val="005C03F2"/>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D7AF8"/>
    <w:rsid w:val="005E0559"/>
    <w:rsid w:val="005E0668"/>
    <w:rsid w:val="005E0B7F"/>
    <w:rsid w:val="005E0DF3"/>
    <w:rsid w:val="005E1D28"/>
    <w:rsid w:val="005E2992"/>
    <w:rsid w:val="005E336C"/>
    <w:rsid w:val="005E3AB6"/>
    <w:rsid w:val="005E4AF2"/>
    <w:rsid w:val="005E4DDB"/>
    <w:rsid w:val="005E5E86"/>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2C44"/>
    <w:rsid w:val="00604940"/>
    <w:rsid w:val="00604AE6"/>
    <w:rsid w:val="0060628C"/>
    <w:rsid w:val="00606462"/>
    <w:rsid w:val="006064F4"/>
    <w:rsid w:val="00606759"/>
    <w:rsid w:val="00606C31"/>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6129"/>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94B"/>
    <w:rsid w:val="00650174"/>
    <w:rsid w:val="006505CC"/>
    <w:rsid w:val="006509D6"/>
    <w:rsid w:val="00651AEC"/>
    <w:rsid w:val="0065218E"/>
    <w:rsid w:val="00652941"/>
    <w:rsid w:val="00653CF4"/>
    <w:rsid w:val="00655403"/>
    <w:rsid w:val="00655596"/>
    <w:rsid w:val="00655ED3"/>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33E"/>
    <w:rsid w:val="0067797F"/>
    <w:rsid w:val="00677D71"/>
    <w:rsid w:val="00677DCD"/>
    <w:rsid w:val="0068007F"/>
    <w:rsid w:val="006801D4"/>
    <w:rsid w:val="006808E7"/>
    <w:rsid w:val="00680F91"/>
    <w:rsid w:val="0068120B"/>
    <w:rsid w:val="006817D2"/>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426"/>
    <w:rsid w:val="00691932"/>
    <w:rsid w:val="006926C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11F"/>
    <w:rsid w:val="006A1AF4"/>
    <w:rsid w:val="006A1BFC"/>
    <w:rsid w:val="006A1FD3"/>
    <w:rsid w:val="006A30E8"/>
    <w:rsid w:val="006A313B"/>
    <w:rsid w:val="006A497F"/>
    <w:rsid w:val="006A5B63"/>
    <w:rsid w:val="006A6BEF"/>
    <w:rsid w:val="006A71F6"/>
    <w:rsid w:val="006A7765"/>
    <w:rsid w:val="006B03BE"/>
    <w:rsid w:val="006B05B2"/>
    <w:rsid w:val="006B0914"/>
    <w:rsid w:val="006B0962"/>
    <w:rsid w:val="006B0C8E"/>
    <w:rsid w:val="006B0FB9"/>
    <w:rsid w:val="006B11E6"/>
    <w:rsid w:val="006B1DC7"/>
    <w:rsid w:val="006B235C"/>
    <w:rsid w:val="006B298B"/>
    <w:rsid w:val="006B2D00"/>
    <w:rsid w:val="006B3328"/>
    <w:rsid w:val="006B39E2"/>
    <w:rsid w:val="006B3F4F"/>
    <w:rsid w:val="006B4664"/>
    <w:rsid w:val="006B4B50"/>
    <w:rsid w:val="006B4B70"/>
    <w:rsid w:val="006B4F95"/>
    <w:rsid w:val="006B51F8"/>
    <w:rsid w:val="006B5DAA"/>
    <w:rsid w:val="006B5EC8"/>
    <w:rsid w:val="006B6680"/>
    <w:rsid w:val="006B6852"/>
    <w:rsid w:val="006C0E23"/>
    <w:rsid w:val="006C140F"/>
    <w:rsid w:val="006C14E5"/>
    <w:rsid w:val="006C1A39"/>
    <w:rsid w:val="006C2427"/>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3AAA"/>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9F3"/>
    <w:rsid w:val="006F0727"/>
    <w:rsid w:val="006F162E"/>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6E2"/>
    <w:rsid w:val="00710016"/>
    <w:rsid w:val="00710255"/>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B73"/>
    <w:rsid w:val="00736C06"/>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3B6"/>
    <w:rsid w:val="00752E1F"/>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0A3"/>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7"/>
    <w:rsid w:val="007C4AA6"/>
    <w:rsid w:val="007C644A"/>
    <w:rsid w:val="007C64DA"/>
    <w:rsid w:val="007C6664"/>
    <w:rsid w:val="007C6E51"/>
    <w:rsid w:val="007C744C"/>
    <w:rsid w:val="007C74F6"/>
    <w:rsid w:val="007C7ACB"/>
    <w:rsid w:val="007C7B02"/>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284"/>
    <w:rsid w:val="007F28C5"/>
    <w:rsid w:val="007F2E0E"/>
    <w:rsid w:val="007F414D"/>
    <w:rsid w:val="007F4D6F"/>
    <w:rsid w:val="007F4DA5"/>
    <w:rsid w:val="007F502F"/>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16"/>
    <w:rsid w:val="00806D9B"/>
    <w:rsid w:val="008079A9"/>
    <w:rsid w:val="008117CC"/>
    <w:rsid w:val="00811E51"/>
    <w:rsid w:val="00812866"/>
    <w:rsid w:val="008141B5"/>
    <w:rsid w:val="00814411"/>
    <w:rsid w:val="008148A3"/>
    <w:rsid w:val="008149DF"/>
    <w:rsid w:val="00814DF6"/>
    <w:rsid w:val="0081501A"/>
    <w:rsid w:val="00815152"/>
    <w:rsid w:val="00815514"/>
    <w:rsid w:val="00815DC6"/>
    <w:rsid w:val="00815F8D"/>
    <w:rsid w:val="00816685"/>
    <w:rsid w:val="0081688A"/>
    <w:rsid w:val="00816A6B"/>
    <w:rsid w:val="008170E4"/>
    <w:rsid w:val="008170FC"/>
    <w:rsid w:val="008175CE"/>
    <w:rsid w:val="0081776B"/>
    <w:rsid w:val="0081786A"/>
    <w:rsid w:val="008178E3"/>
    <w:rsid w:val="00817AD5"/>
    <w:rsid w:val="00817CC5"/>
    <w:rsid w:val="00817F88"/>
    <w:rsid w:val="00820488"/>
    <w:rsid w:val="00820B9B"/>
    <w:rsid w:val="00820D1B"/>
    <w:rsid w:val="00821B95"/>
    <w:rsid w:val="0082293F"/>
    <w:rsid w:val="00822E25"/>
    <w:rsid w:val="00824389"/>
    <w:rsid w:val="00824392"/>
    <w:rsid w:val="008245DA"/>
    <w:rsid w:val="008256D6"/>
    <w:rsid w:val="0082576A"/>
    <w:rsid w:val="00826BFD"/>
    <w:rsid w:val="00827092"/>
    <w:rsid w:val="0082710A"/>
    <w:rsid w:val="00827366"/>
    <w:rsid w:val="00827987"/>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49"/>
    <w:rsid w:val="008404D4"/>
    <w:rsid w:val="0084074D"/>
    <w:rsid w:val="00840B86"/>
    <w:rsid w:val="00840FBE"/>
    <w:rsid w:val="00841E4A"/>
    <w:rsid w:val="008422EC"/>
    <w:rsid w:val="00842C7F"/>
    <w:rsid w:val="00844279"/>
    <w:rsid w:val="008448E0"/>
    <w:rsid w:val="00845969"/>
    <w:rsid w:val="008465C6"/>
    <w:rsid w:val="008467B8"/>
    <w:rsid w:val="00847359"/>
    <w:rsid w:val="00850321"/>
    <w:rsid w:val="008505AA"/>
    <w:rsid w:val="0085064A"/>
    <w:rsid w:val="00851C51"/>
    <w:rsid w:val="008526EF"/>
    <w:rsid w:val="00852F55"/>
    <w:rsid w:val="00853608"/>
    <w:rsid w:val="008539A0"/>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008"/>
    <w:rsid w:val="00861605"/>
    <w:rsid w:val="00861EF3"/>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3579"/>
    <w:rsid w:val="008741A6"/>
    <w:rsid w:val="00874368"/>
    <w:rsid w:val="008744AE"/>
    <w:rsid w:val="00877967"/>
    <w:rsid w:val="00877DA5"/>
    <w:rsid w:val="00880852"/>
    <w:rsid w:val="00881598"/>
    <w:rsid w:val="00881F95"/>
    <w:rsid w:val="00882F26"/>
    <w:rsid w:val="008831C0"/>
    <w:rsid w:val="0088335C"/>
    <w:rsid w:val="00883602"/>
    <w:rsid w:val="008838AA"/>
    <w:rsid w:val="00883C9C"/>
    <w:rsid w:val="00883F71"/>
    <w:rsid w:val="008851BF"/>
    <w:rsid w:val="0088574B"/>
    <w:rsid w:val="0088594E"/>
    <w:rsid w:val="00885B79"/>
    <w:rsid w:val="0088649D"/>
    <w:rsid w:val="00886768"/>
    <w:rsid w:val="008876FD"/>
    <w:rsid w:val="00887A19"/>
    <w:rsid w:val="00890136"/>
    <w:rsid w:val="00890917"/>
    <w:rsid w:val="008910FE"/>
    <w:rsid w:val="00891802"/>
    <w:rsid w:val="0089181D"/>
    <w:rsid w:val="0089193E"/>
    <w:rsid w:val="0089207F"/>
    <w:rsid w:val="0089272F"/>
    <w:rsid w:val="00892774"/>
    <w:rsid w:val="008929EC"/>
    <w:rsid w:val="00892AFC"/>
    <w:rsid w:val="0089336B"/>
    <w:rsid w:val="00893451"/>
    <w:rsid w:val="00895D8A"/>
    <w:rsid w:val="00895E48"/>
    <w:rsid w:val="008978A4"/>
    <w:rsid w:val="008A040A"/>
    <w:rsid w:val="008A06A4"/>
    <w:rsid w:val="008A1390"/>
    <w:rsid w:val="008A1FD4"/>
    <w:rsid w:val="008A29B1"/>
    <w:rsid w:val="008A29CE"/>
    <w:rsid w:val="008A2C94"/>
    <w:rsid w:val="008A3331"/>
    <w:rsid w:val="008A3489"/>
    <w:rsid w:val="008A353E"/>
    <w:rsid w:val="008A3B8A"/>
    <w:rsid w:val="008A3E74"/>
    <w:rsid w:val="008A4488"/>
    <w:rsid w:val="008A4873"/>
    <w:rsid w:val="008A5B0A"/>
    <w:rsid w:val="008A622A"/>
    <w:rsid w:val="008A6446"/>
    <w:rsid w:val="008A66C2"/>
    <w:rsid w:val="008A78C5"/>
    <w:rsid w:val="008B0019"/>
    <w:rsid w:val="008B00B8"/>
    <w:rsid w:val="008B0908"/>
    <w:rsid w:val="008B11CC"/>
    <w:rsid w:val="008B1339"/>
    <w:rsid w:val="008B1DD6"/>
    <w:rsid w:val="008B2966"/>
    <w:rsid w:val="008B2AE5"/>
    <w:rsid w:val="008B34DD"/>
    <w:rsid w:val="008B5001"/>
    <w:rsid w:val="008B62F5"/>
    <w:rsid w:val="008B63C9"/>
    <w:rsid w:val="008B71B5"/>
    <w:rsid w:val="008B7526"/>
    <w:rsid w:val="008C01A1"/>
    <w:rsid w:val="008C0843"/>
    <w:rsid w:val="008C1343"/>
    <w:rsid w:val="008C201B"/>
    <w:rsid w:val="008C2574"/>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62C"/>
    <w:rsid w:val="008C779A"/>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E7785"/>
    <w:rsid w:val="008F05DF"/>
    <w:rsid w:val="008F0748"/>
    <w:rsid w:val="008F0CD9"/>
    <w:rsid w:val="008F1368"/>
    <w:rsid w:val="008F16AC"/>
    <w:rsid w:val="008F1EC6"/>
    <w:rsid w:val="008F2A72"/>
    <w:rsid w:val="008F2E51"/>
    <w:rsid w:val="008F35D8"/>
    <w:rsid w:val="008F3609"/>
    <w:rsid w:val="008F3E39"/>
    <w:rsid w:val="008F424E"/>
    <w:rsid w:val="008F437C"/>
    <w:rsid w:val="008F4594"/>
    <w:rsid w:val="008F4D68"/>
    <w:rsid w:val="008F4E04"/>
    <w:rsid w:val="008F4F7D"/>
    <w:rsid w:val="008F5255"/>
    <w:rsid w:val="008F5667"/>
    <w:rsid w:val="008F5901"/>
    <w:rsid w:val="008F5EEB"/>
    <w:rsid w:val="008F6D10"/>
    <w:rsid w:val="008F6E71"/>
    <w:rsid w:val="008F73C7"/>
    <w:rsid w:val="008F76A8"/>
    <w:rsid w:val="00900F9F"/>
    <w:rsid w:val="00901261"/>
    <w:rsid w:val="009012A7"/>
    <w:rsid w:val="00901F18"/>
    <w:rsid w:val="009022B6"/>
    <w:rsid w:val="00902410"/>
    <w:rsid w:val="00902A0B"/>
    <w:rsid w:val="00902CD7"/>
    <w:rsid w:val="00903B60"/>
    <w:rsid w:val="00905581"/>
    <w:rsid w:val="00905B13"/>
    <w:rsid w:val="0090705B"/>
    <w:rsid w:val="00910369"/>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0FCC"/>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60F0"/>
    <w:rsid w:val="009579DF"/>
    <w:rsid w:val="00960B9B"/>
    <w:rsid w:val="00960DC7"/>
    <w:rsid w:val="009613A2"/>
    <w:rsid w:val="00961641"/>
    <w:rsid w:val="00961B82"/>
    <w:rsid w:val="00961CA2"/>
    <w:rsid w:val="00961DB2"/>
    <w:rsid w:val="009621DF"/>
    <w:rsid w:val="00962209"/>
    <w:rsid w:val="009626F1"/>
    <w:rsid w:val="00962A1E"/>
    <w:rsid w:val="00962B7C"/>
    <w:rsid w:val="00962DBF"/>
    <w:rsid w:val="00962E80"/>
    <w:rsid w:val="009634C3"/>
    <w:rsid w:val="009650C3"/>
    <w:rsid w:val="009655D7"/>
    <w:rsid w:val="00965D0D"/>
    <w:rsid w:val="00965E02"/>
    <w:rsid w:val="00966451"/>
    <w:rsid w:val="009664D0"/>
    <w:rsid w:val="00967345"/>
    <w:rsid w:val="0096752B"/>
    <w:rsid w:val="00967B92"/>
    <w:rsid w:val="00967D92"/>
    <w:rsid w:val="00970496"/>
    <w:rsid w:val="00970897"/>
    <w:rsid w:val="00970956"/>
    <w:rsid w:val="00970E84"/>
    <w:rsid w:val="00970EA0"/>
    <w:rsid w:val="00971C9A"/>
    <w:rsid w:val="0097283E"/>
    <w:rsid w:val="00972F05"/>
    <w:rsid w:val="009739DD"/>
    <w:rsid w:val="009739F6"/>
    <w:rsid w:val="00973BFF"/>
    <w:rsid w:val="00973D02"/>
    <w:rsid w:val="00974465"/>
    <w:rsid w:val="009749E3"/>
    <w:rsid w:val="00975470"/>
    <w:rsid w:val="00975616"/>
    <w:rsid w:val="0097580B"/>
    <w:rsid w:val="00975EB9"/>
    <w:rsid w:val="009776B8"/>
    <w:rsid w:val="00977935"/>
    <w:rsid w:val="0098042C"/>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5E2"/>
    <w:rsid w:val="00987B0D"/>
    <w:rsid w:val="009901D2"/>
    <w:rsid w:val="00990AF2"/>
    <w:rsid w:val="00990BC0"/>
    <w:rsid w:val="00990E33"/>
    <w:rsid w:val="00990FB1"/>
    <w:rsid w:val="00991261"/>
    <w:rsid w:val="0099157D"/>
    <w:rsid w:val="009928CB"/>
    <w:rsid w:val="00993500"/>
    <w:rsid w:val="009941A8"/>
    <w:rsid w:val="0099621E"/>
    <w:rsid w:val="00996337"/>
    <w:rsid w:val="00996AB3"/>
    <w:rsid w:val="009979DE"/>
    <w:rsid w:val="00997A76"/>
    <w:rsid w:val="00997C8D"/>
    <w:rsid w:val="00997CE9"/>
    <w:rsid w:val="00997D5B"/>
    <w:rsid w:val="009A0245"/>
    <w:rsid w:val="009A0628"/>
    <w:rsid w:val="009A0E87"/>
    <w:rsid w:val="009A1C6B"/>
    <w:rsid w:val="009A274E"/>
    <w:rsid w:val="009A30EF"/>
    <w:rsid w:val="009A3CAE"/>
    <w:rsid w:val="009A415B"/>
    <w:rsid w:val="009A5426"/>
    <w:rsid w:val="009A5A47"/>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904"/>
    <w:rsid w:val="009D6B5A"/>
    <w:rsid w:val="009D7256"/>
    <w:rsid w:val="009D7303"/>
    <w:rsid w:val="009D73A0"/>
    <w:rsid w:val="009D79B3"/>
    <w:rsid w:val="009D7D8D"/>
    <w:rsid w:val="009D7EB2"/>
    <w:rsid w:val="009E0232"/>
    <w:rsid w:val="009E0403"/>
    <w:rsid w:val="009E2D79"/>
    <w:rsid w:val="009E36E5"/>
    <w:rsid w:val="009E37B2"/>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4AE3"/>
    <w:rsid w:val="009F5E8B"/>
    <w:rsid w:val="009F65C8"/>
    <w:rsid w:val="009F68BC"/>
    <w:rsid w:val="009F6BD2"/>
    <w:rsid w:val="009F6E60"/>
    <w:rsid w:val="009F6F9F"/>
    <w:rsid w:val="00A00096"/>
    <w:rsid w:val="00A00E64"/>
    <w:rsid w:val="00A01E11"/>
    <w:rsid w:val="00A01EBE"/>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944"/>
    <w:rsid w:val="00A21B39"/>
    <w:rsid w:val="00A21C1C"/>
    <w:rsid w:val="00A21CFC"/>
    <w:rsid w:val="00A2220E"/>
    <w:rsid w:val="00A2270F"/>
    <w:rsid w:val="00A2318E"/>
    <w:rsid w:val="00A2325A"/>
    <w:rsid w:val="00A23E37"/>
    <w:rsid w:val="00A24024"/>
    <w:rsid w:val="00A243A0"/>
    <w:rsid w:val="00A24A09"/>
    <w:rsid w:val="00A25ADE"/>
    <w:rsid w:val="00A26202"/>
    <w:rsid w:val="00A264D3"/>
    <w:rsid w:val="00A2674B"/>
    <w:rsid w:val="00A2780F"/>
    <w:rsid w:val="00A27EC7"/>
    <w:rsid w:val="00A30049"/>
    <w:rsid w:val="00A30326"/>
    <w:rsid w:val="00A30E80"/>
    <w:rsid w:val="00A3120A"/>
    <w:rsid w:val="00A315E3"/>
    <w:rsid w:val="00A317FC"/>
    <w:rsid w:val="00A3183F"/>
    <w:rsid w:val="00A318F1"/>
    <w:rsid w:val="00A31908"/>
    <w:rsid w:val="00A32318"/>
    <w:rsid w:val="00A326B5"/>
    <w:rsid w:val="00A327E0"/>
    <w:rsid w:val="00A33089"/>
    <w:rsid w:val="00A3348E"/>
    <w:rsid w:val="00A33C52"/>
    <w:rsid w:val="00A33C9D"/>
    <w:rsid w:val="00A3447A"/>
    <w:rsid w:val="00A34689"/>
    <w:rsid w:val="00A35172"/>
    <w:rsid w:val="00A356F2"/>
    <w:rsid w:val="00A3617A"/>
    <w:rsid w:val="00A3689D"/>
    <w:rsid w:val="00A37C30"/>
    <w:rsid w:val="00A40452"/>
    <w:rsid w:val="00A40899"/>
    <w:rsid w:val="00A40B72"/>
    <w:rsid w:val="00A41149"/>
    <w:rsid w:val="00A41A00"/>
    <w:rsid w:val="00A41CEF"/>
    <w:rsid w:val="00A430EB"/>
    <w:rsid w:val="00A435B3"/>
    <w:rsid w:val="00A43ED6"/>
    <w:rsid w:val="00A44239"/>
    <w:rsid w:val="00A44768"/>
    <w:rsid w:val="00A44DC1"/>
    <w:rsid w:val="00A45495"/>
    <w:rsid w:val="00A46288"/>
    <w:rsid w:val="00A462EE"/>
    <w:rsid w:val="00A464E2"/>
    <w:rsid w:val="00A468EC"/>
    <w:rsid w:val="00A506A9"/>
    <w:rsid w:val="00A50948"/>
    <w:rsid w:val="00A50E7F"/>
    <w:rsid w:val="00A51621"/>
    <w:rsid w:val="00A51681"/>
    <w:rsid w:val="00A525E0"/>
    <w:rsid w:val="00A52823"/>
    <w:rsid w:val="00A52DF0"/>
    <w:rsid w:val="00A535FE"/>
    <w:rsid w:val="00A53691"/>
    <w:rsid w:val="00A550CD"/>
    <w:rsid w:val="00A55945"/>
    <w:rsid w:val="00A56129"/>
    <w:rsid w:val="00A56AE1"/>
    <w:rsid w:val="00A57335"/>
    <w:rsid w:val="00A57C21"/>
    <w:rsid w:val="00A57CBA"/>
    <w:rsid w:val="00A57EAE"/>
    <w:rsid w:val="00A60552"/>
    <w:rsid w:val="00A60B7A"/>
    <w:rsid w:val="00A6216D"/>
    <w:rsid w:val="00A62C91"/>
    <w:rsid w:val="00A62E81"/>
    <w:rsid w:val="00A62F19"/>
    <w:rsid w:val="00A6338B"/>
    <w:rsid w:val="00A63567"/>
    <w:rsid w:val="00A635DE"/>
    <w:rsid w:val="00A63958"/>
    <w:rsid w:val="00A640E4"/>
    <w:rsid w:val="00A6429F"/>
    <w:rsid w:val="00A651C5"/>
    <w:rsid w:val="00A6565B"/>
    <w:rsid w:val="00A65B4D"/>
    <w:rsid w:val="00A65C19"/>
    <w:rsid w:val="00A65D16"/>
    <w:rsid w:val="00A66398"/>
    <w:rsid w:val="00A66E61"/>
    <w:rsid w:val="00A6702C"/>
    <w:rsid w:val="00A67228"/>
    <w:rsid w:val="00A67612"/>
    <w:rsid w:val="00A676F6"/>
    <w:rsid w:val="00A71567"/>
    <w:rsid w:val="00A71A19"/>
    <w:rsid w:val="00A71CD7"/>
    <w:rsid w:val="00A71D42"/>
    <w:rsid w:val="00A72439"/>
    <w:rsid w:val="00A72DEC"/>
    <w:rsid w:val="00A72FE9"/>
    <w:rsid w:val="00A7350D"/>
    <w:rsid w:val="00A75489"/>
    <w:rsid w:val="00A75707"/>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C3"/>
    <w:rsid w:val="00A903D4"/>
    <w:rsid w:val="00A905D7"/>
    <w:rsid w:val="00A907CB"/>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CCA"/>
    <w:rsid w:val="00AA0F9F"/>
    <w:rsid w:val="00AA1022"/>
    <w:rsid w:val="00AA140F"/>
    <w:rsid w:val="00AA1ED9"/>
    <w:rsid w:val="00AA1F9E"/>
    <w:rsid w:val="00AA2E0D"/>
    <w:rsid w:val="00AA339E"/>
    <w:rsid w:val="00AA38D8"/>
    <w:rsid w:val="00AA390E"/>
    <w:rsid w:val="00AA3C87"/>
    <w:rsid w:val="00AA402F"/>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A7D34"/>
    <w:rsid w:val="00AB0425"/>
    <w:rsid w:val="00AB0613"/>
    <w:rsid w:val="00AB159D"/>
    <w:rsid w:val="00AB1847"/>
    <w:rsid w:val="00AB272D"/>
    <w:rsid w:val="00AB2802"/>
    <w:rsid w:val="00AB2C63"/>
    <w:rsid w:val="00AB4B9D"/>
    <w:rsid w:val="00AB4D70"/>
    <w:rsid w:val="00AB4E3C"/>
    <w:rsid w:val="00AB5702"/>
    <w:rsid w:val="00AB64B8"/>
    <w:rsid w:val="00AB6812"/>
    <w:rsid w:val="00AB6C73"/>
    <w:rsid w:val="00AB7563"/>
    <w:rsid w:val="00AB78FA"/>
    <w:rsid w:val="00AB7D26"/>
    <w:rsid w:val="00AC0987"/>
    <w:rsid w:val="00AC0B68"/>
    <w:rsid w:val="00AC0C4F"/>
    <w:rsid w:val="00AC1913"/>
    <w:rsid w:val="00AC1DC3"/>
    <w:rsid w:val="00AC1F74"/>
    <w:rsid w:val="00AC2260"/>
    <w:rsid w:val="00AC282C"/>
    <w:rsid w:val="00AC2F9C"/>
    <w:rsid w:val="00AC3EFF"/>
    <w:rsid w:val="00AC45BA"/>
    <w:rsid w:val="00AC4601"/>
    <w:rsid w:val="00AC4617"/>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64"/>
    <w:rsid w:val="00AD18F9"/>
    <w:rsid w:val="00AD1E06"/>
    <w:rsid w:val="00AD1F3A"/>
    <w:rsid w:val="00AD1F41"/>
    <w:rsid w:val="00AD2090"/>
    <w:rsid w:val="00AD28BC"/>
    <w:rsid w:val="00AD2F55"/>
    <w:rsid w:val="00AD370C"/>
    <w:rsid w:val="00AD3AEC"/>
    <w:rsid w:val="00AD43BD"/>
    <w:rsid w:val="00AD464E"/>
    <w:rsid w:val="00AD48BB"/>
    <w:rsid w:val="00AD4B15"/>
    <w:rsid w:val="00AD5AF1"/>
    <w:rsid w:val="00AD5D99"/>
    <w:rsid w:val="00AD6316"/>
    <w:rsid w:val="00AD65CD"/>
    <w:rsid w:val="00AD66B5"/>
    <w:rsid w:val="00AD743B"/>
    <w:rsid w:val="00AE0492"/>
    <w:rsid w:val="00AE07B5"/>
    <w:rsid w:val="00AE18D5"/>
    <w:rsid w:val="00AE26E7"/>
    <w:rsid w:val="00AE27B1"/>
    <w:rsid w:val="00AE281B"/>
    <w:rsid w:val="00AE2FE6"/>
    <w:rsid w:val="00AE3DC4"/>
    <w:rsid w:val="00AE4585"/>
    <w:rsid w:val="00AE45DB"/>
    <w:rsid w:val="00AE4B07"/>
    <w:rsid w:val="00AE525E"/>
    <w:rsid w:val="00AE6087"/>
    <w:rsid w:val="00AE67F7"/>
    <w:rsid w:val="00AE6C84"/>
    <w:rsid w:val="00AE6EA9"/>
    <w:rsid w:val="00AE6F5F"/>
    <w:rsid w:val="00AE7143"/>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36A"/>
    <w:rsid w:val="00B0168D"/>
    <w:rsid w:val="00B018E7"/>
    <w:rsid w:val="00B020EB"/>
    <w:rsid w:val="00B0244B"/>
    <w:rsid w:val="00B02D12"/>
    <w:rsid w:val="00B031BD"/>
    <w:rsid w:val="00B03E19"/>
    <w:rsid w:val="00B040E3"/>
    <w:rsid w:val="00B04104"/>
    <w:rsid w:val="00B045AD"/>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4D6B"/>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BEC"/>
    <w:rsid w:val="00B33EC7"/>
    <w:rsid w:val="00B3454D"/>
    <w:rsid w:val="00B34C7B"/>
    <w:rsid w:val="00B35AE6"/>
    <w:rsid w:val="00B36189"/>
    <w:rsid w:val="00B36708"/>
    <w:rsid w:val="00B36DCE"/>
    <w:rsid w:val="00B403B0"/>
    <w:rsid w:val="00B40704"/>
    <w:rsid w:val="00B40B8E"/>
    <w:rsid w:val="00B40B99"/>
    <w:rsid w:val="00B41D98"/>
    <w:rsid w:val="00B422AF"/>
    <w:rsid w:val="00B424CE"/>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BCE"/>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4CB"/>
    <w:rsid w:val="00B65923"/>
    <w:rsid w:val="00B65CF5"/>
    <w:rsid w:val="00B661B4"/>
    <w:rsid w:val="00B66639"/>
    <w:rsid w:val="00B6672B"/>
    <w:rsid w:val="00B66776"/>
    <w:rsid w:val="00B66D4D"/>
    <w:rsid w:val="00B7008A"/>
    <w:rsid w:val="00B7051B"/>
    <w:rsid w:val="00B70BE2"/>
    <w:rsid w:val="00B71028"/>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06"/>
    <w:rsid w:val="00B8359B"/>
    <w:rsid w:val="00B8484A"/>
    <w:rsid w:val="00B849A7"/>
    <w:rsid w:val="00B8508B"/>
    <w:rsid w:val="00B8513C"/>
    <w:rsid w:val="00B85167"/>
    <w:rsid w:val="00B85A5E"/>
    <w:rsid w:val="00B86264"/>
    <w:rsid w:val="00B86DA3"/>
    <w:rsid w:val="00B87384"/>
    <w:rsid w:val="00B873D0"/>
    <w:rsid w:val="00B87819"/>
    <w:rsid w:val="00B902E8"/>
    <w:rsid w:val="00B905B9"/>
    <w:rsid w:val="00B90BE6"/>
    <w:rsid w:val="00B90BF5"/>
    <w:rsid w:val="00B90C89"/>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97A79"/>
    <w:rsid w:val="00BA11A9"/>
    <w:rsid w:val="00BA1C82"/>
    <w:rsid w:val="00BA2445"/>
    <w:rsid w:val="00BA2582"/>
    <w:rsid w:val="00BA2714"/>
    <w:rsid w:val="00BA35C1"/>
    <w:rsid w:val="00BA43F2"/>
    <w:rsid w:val="00BA7149"/>
    <w:rsid w:val="00BA723D"/>
    <w:rsid w:val="00BA7298"/>
    <w:rsid w:val="00BB1326"/>
    <w:rsid w:val="00BB13AD"/>
    <w:rsid w:val="00BB1EE1"/>
    <w:rsid w:val="00BB2364"/>
    <w:rsid w:val="00BB35EE"/>
    <w:rsid w:val="00BB3823"/>
    <w:rsid w:val="00BB3883"/>
    <w:rsid w:val="00BB3C9D"/>
    <w:rsid w:val="00BB4166"/>
    <w:rsid w:val="00BB46DF"/>
    <w:rsid w:val="00BB4778"/>
    <w:rsid w:val="00BB499D"/>
    <w:rsid w:val="00BB4D21"/>
    <w:rsid w:val="00BB57A0"/>
    <w:rsid w:val="00BB5DCD"/>
    <w:rsid w:val="00BB79B4"/>
    <w:rsid w:val="00BC0183"/>
    <w:rsid w:val="00BC0A60"/>
    <w:rsid w:val="00BC1AE6"/>
    <w:rsid w:val="00BC1BB3"/>
    <w:rsid w:val="00BC224A"/>
    <w:rsid w:val="00BC22E3"/>
    <w:rsid w:val="00BC25E4"/>
    <w:rsid w:val="00BC2A6E"/>
    <w:rsid w:val="00BC2D6B"/>
    <w:rsid w:val="00BC3A8A"/>
    <w:rsid w:val="00BC3F7E"/>
    <w:rsid w:val="00BC45B2"/>
    <w:rsid w:val="00BC4729"/>
    <w:rsid w:val="00BC5979"/>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2EE"/>
    <w:rsid w:val="00BE0399"/>
    <w:rsid w:val="00BE067D"/>
    <w:rsid w:val="00BE0740"/>
    <w:rsid w:val="00BE173C"/>
    <w:rsid w:val="00BE214A"/>
    <w:rsid w:val="00BE215C"/>
    <w:rsid w:val="00BE3446"/>
    <w:rsid w:val="00BE48D7"/>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B2E"/>
    <w:rsid w:val="00C05C01"/>
    <w:rsid w:val="00C06F89"/>
    <w:rsid w:val="00C10812"/>
    <w:rsid w:val="00C108DF"/>
    <w:rsid w:val="00C10B96"/>
    <w:rsid w:val="00C10F7E"/>
    <w:rsid w:val="00C11597"/>
    <w:rsid w:val="00C125A7"/>
    <w:rsid w:val="00C12D95"/>
    <w:rsid w:val="00C13E34"/>
    <w:rsid w:val="00C1421C"/>
    <w:rsid w:val="00C14A98"/>
    <w:rsid w:val="00C14B05"/>
    <w:rsid w:val="00C152A8"/>
    <w:rsid w:val="00C15C58"/>
    <w:rsid w:val="00C162C5"/>
    <w:rsid w:val="00C16DE2"/>
    <w:rsid w:val="00C171C5"/>
    <w:rsid w:val="00C17639"/>
    <w:rsid w:val="00C17DDD"/>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003"/>
    <w:rsid w:val="00C4630A"/>
    <w:rsid w:val="00C46D0D"/>
    <w:rsid w:val="00C4700C"/>
    <w:rsid w:val="00C507F4"/>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1C1"/>
    <w:rsid w:val="00C60F50"/>
    <w:rsid w:val="00C6151D"/>
    <w:rsid w:val="00C61F59"/>
    <w:rsid w:val="00C6338C"/>
    <w:rsid w:val="00C63735"/>
    <w:rsid w:val="00C63BC1"/>
    <w:rsid w:val="00C649F1"/>
    <w:rsid w:val="00C66C21"/>
    <w:rsid w:val="00C673CF"/>
    <w:rsid w:val="00C67518"/>
    <w:rsid w:val="00C70810"/>
    <w:rsid w:val="00C71401"/>
    <w:rsid w:val="00C71888"/>
    <w:rsid w:val="00C724A7"/>
    <w:rsid w:val="00C72FC7"/>
    <w:rsid w:val="00C73084"/>
    <w:rsid w:val="00C733DB"/>
    <w:rsid w:val="00C748B8"/>
    <w:rsid w:val="00C75A16"/>
    <w:rsid w:val="00C75EC5"/>
    <w:rsid w:val="00C765CD"/>
    <w:rsid w:val="00C7788E"/>
    <w:rsid w:val="00C801B1"/>
    <w:rsid w:val="00C804BE"/>
    <w:rsid w:val="00C80F8C"/>
    <w:rsid w:val="00C8219A"/>
    <w:rsid w:val="00C835BF"/>
    <w:rsid w:val="00C83685"/>
    <w:rsid w:val="00C8430A"/>
    <w:rsid w:val="00C84D0D"/>
    <w:rsid w:val="00C84F67"/>
    <w:rsid w:val="00C857D8"/>
    <w:rsid w:val="00C86DC7"/>
    <w:rsid w:val="00C86DDC"/>
    <w:rsid w:val="00C87924"/>
    <w:rsid w:val="00C9040D"/>
    <w:rsid w:val="00C90E6D"/>
    <w:rsid w:val="00C917C7"/>
    <w:rsid w:val="00C919C5"/>
    <w:rsid w:val="00C91E7D"/>
    <w:rsid w:val="00C92943"/>
    <w:rsid w:val="00C92FC4"/>
    <w:rsid w:val="00C9333A"/>
    <w:rsid w:val="00C93FD5"/>
    <w:rsid w:val="00C94744"/>
    <w:rsid w:val="00C9571F"/>
    <w:rsid w:val="00C967C2"/>
    <w:rsid w:val="00C975B3"/>
    <w:rsid w:val="00CA0C37"/>
    <w:rsid w:val="00CA0E4C"/>
    <w:rsid w:val="00CA0FFF"/>
    <w:rsid w:val="00CA1AF4"/>
    <w:rsid w:val="00CA217B"/>
    <w:rsid w:val="00CA2D89"/>
    <w:rsid w:val="00CA40D9"/>
    <w:rsid w:val="00CA4FFF"/>
    <w:rsid w:val="00CA538C"/>
    <w:rsid w:val="00CA574E"/>
    <w:rsid w:val="00CA5C7C"/>
    <w:rsid w:val="00CA5F76"/>
    <w:rsid w:val="00CA68CB"/>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F3F"/>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5F2"/>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4C25"/>
    <w:rsid w:val="00CE577F"/>
    <w:rsid w:val="00CE5CFC"/>
    <w:rsid w:val="00CE7163"/>
    <w:rsid w:val="00CE720B"/>
    <w:rsid w:val="00CE7A2C"/>
    <w:rsid w:val="00CE7C6E"/>
    <w:rsid w:val="00CF08B0"/>
    <w:rsid w:val="00CF0C23"/>
    <w:rsid w:val="00CF0DAD"/>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5A72"/>
    <w:rsid w:val="00CF5B6A"/>
    <w:rsid w:val="00CF6421"/>
    <w:rsid w:val="00CF7515"/>
    <w:rsid w:val="00D00664"/>
    <w:rsid w:val="00D00A64"/>
    <w:rsid w:val="00D00B6E"/>
    <w:rsid w:val="00D014AE"/>
    <w:rsid w:val="00D01D2F"/>
    <w:rsid w:val="00D01D8E"/>
    <w:rsid w:val="00D02E0E"/>
    <w:rsid w:val="00D0320A"/>
    <w:rsid w:val="00D034AE"/>
    <w:rsid w:val="00D041DB"/>
    <w:rsid w:val="00D04585"/>
    <w:rsid w:val="00D04DE9"/>
    <w:rsid w:val="00D060F4"/>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FD7"/>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2AEF"/>
    <w:rsid w:val="00D43082"/>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B3F"/>
    <w:rsid w:val="00D61DE5"/>
    <w:rsid w:val="00D62461"/>
    <w:rsid w:val="00D62A02"/>
    <w:rsid w:val="00D63623"/>
    <w:rsid w:val="00D64204"/>
    <w:rsid w:val="00D6421D"/>
    <w:rsid w:val="00D642C4"/>
    <w:rsid w:val="00D6433A"/>
    <w:rsid w:val="00D6540E"/>
    <w:rsid w:val="00D65AEB"/>
    <w:rsid w:val="00D66DEF"/>
    <w:rsid w:val="00D67464"/>
    <w:rsid w:val="00D67B93"/>
    <w:rsid w:val="00D67E26"/>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971"/>
    <w:rsid w:val="00D77A78"/>
    <w:rsid w:val="00D812BF"/>
    <w:rsid w:val="00D814E3"/>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3E18"/>
    <w:rsid w:val="00D94B2E"/>
    <w:rsid w:val="00D95268"/>
    <w:rsid w:val="00D952FA"/>
    <w:rsid w:val="00D96A9B"/>
    <w:rsid w:val="00D9736C"/>
    <w:rsid w:val="00D9765D"/>
    <w:rsid w:val="00D9778C"/>
    <w:rsid w:val="00D977AF"/>
    <w:rsid w:val="00DA015F"/>
    <w:rsid w:val="00DA0234"/>
    <w:rsid w:val="00DA049F"/>
    <w:rsid w:val="00DA10A8"/>
    <w:rsid w:val="00DA1918"/>
    <w:rsid w:val="00DA1E20"/>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B8"/>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435"/>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96A"/>
    <w:rsid w:val="00DE7D7C"/>
    <w:rsid w:val="00DF0034"/>
    <w:rsid w:val="00DF169F"/>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A8D"/>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5C89"/>
    <w:rsid w:val="00E0755D"/>
    <w:rsid w:val="00E110F8"/>
    <w:rsid w:val="00E120FD"/>
    <w:rsid w:val="00E12B9D"/>
    <w:rsid w:val="00E13B19"/>
    <w:rsid w:val="00E14072"/>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A0A"/>
    <w:rsid w:val="00E20CC6"/>
    <w:rsid w:val="00E20CF0"/>
    <w:rsid w:val="00E210D1"/>
    <w:rsid w:val="00E22056"/>
    <w:rsid w:val="00E22E3B"/>
    <w:rsid w:val="00E22FEE"/>
    <w:rsid w:val="00E23838"/>
    <w:rsid w:val="00E23CBD"/>
    <w:rsid w:val="00E23D31"/>
    <w:rsid w:val="00E23DB7"/>
    <w:rsid w:val="00E242F2"/>
    <w:rsid w:val="00E2473D"/>
    <w:rsid w:val="00E25138"/>
    <w:rsid w:val="00E25BCA"/>
    <w:rsid w:val="00E26180"/>
    <w:rsid w:val="00E26508"/>
    <w:rsid w:val="00E27E55"/>
    <w:rsid w:val="00E27EEF"/>
    <w:rsid w:val="00E30676"/>
    <w:rsid w:val="00E309E9"/>
    <w:rsid w:val="00E30B7B"/>
    <w:rsid w:val="00E314FE"/>
    <w:rsid w:val="00E31C02"/>
    <w:rsid w:val="00E31FA6"/>
    <w:rsid w:val="00E3275E"/>
    <w:rsid w:val="00E328E4"/>
    <w:rsid w:val="00E32ADE"/>
    <w:rsid w:val="00E32AF2"/>
    <w:rsid w:val="00E32EC8"/>
    <w:rsid w:val="00E33726"/>
    <w:rsid w:val="00E33D93"/>
    <w:rsid w:val="00E33DBF"/>
    <w:rsid w:val="00E33E6D"/>
    <w:rsid w:val="00E3421B"/>
    <w:rsid w:val="00E342E3"/>
    <w:rsid w:val="00E34344"/>
    <w:rsid w:val="00E34669"/>
    <w:rsid w:val="00E346B1"/>
    <w:rsid w:val="00E34897"/>
    <w:rsid w:val="00E34C8A"/>
    <w:rsid w:val="00E3505C"/>
    <w:rsid w:val="00E35200"/>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EC5"/>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AE3"/>
    <w:rsid w:val="00E55C0B"/>
    <w:rsid w:val="00E5626A"/>
    <w:rsid w:val="00E5676C"/>
    <w:rsid w:val="00E56E0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B1C"/>
    <w:rsid w:val="00E72C63"/>
    <w:rsid w:val="00E73552"/>
    <w:rsid w:val="00E736AA"/>
    <w:rsid w:val="00E73A3B"/>
    <w:rsid w:val="00E7586C"/>
    <w:rsid w:val="00E76A9D"/>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33E"/>
    <w:rsid w:val="00EB2BC1"/>
    <w:rsid w:val="00EB3302"/>
    <w:rsid w:val="00EB34EA"/>
    <w:rsid w:val="00EB3635"/>
    <w:rsid w:val="00EB3895"/>
    <w:rsid w:val="00EB394F"/>
    <w:rsid w:val="00EB3FB8"/>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1836"/>
    <w:rsid w:val="00EC26A0"/>
    <w:rsid w:val="00EC298C"/>
    <w:rsid w:val="00EC3861"/>
    <w:rsid w:val="00EC509C"/>
    <w:rsid w:val="00EC5301"/>
    <w:rsid w:val="00EC5CA8"/>
    <w:rsid w:val="00EC64B5"/>
    <w:rsid w:val="00EC715C"/>
    <w:rsid w:val="00EC761D"/>
    <w:rsid w:val="00ED2644"/>
    <w:rsid w:val="00ED2D9C"/>
    <w:rsid w:val="00ED360F"/>
    <w:rsid w:val="00ED3EC5"/>
    <w:rsid w:val="00ED43F7"/>
    <w:rsid w:val="00ED4566"/>
    <w:rsid w:val="00ED4E8E"/>
    <w:rsid w:val="00ED4F13"/>
    <w:rsid w:val="00ED4F9F"/>
    <w:rsid w:val="00ED5486"/>
    <w:rsid w:val="00ED6990"/>
    <w:rsid w:val="00ED6B01"/>
    <w:rsid w:val="00ED72CB"/>
    <w:rsid w:val="00ED73CC"/>
    <w:rsid w:val="00ED7A08"/>
    <w:rsid w:val="00EE0888"/>
    <w:rsid w:val="00EE0CD9"/>
    <w:rsid w:val="00EE0FBD"/>
    <w:rsid w:val="00EE1C12"/>
    <w:rsid w:val="00EE1C1E"/>
    <w:rsid w:val="00EE1DE0"/>
    <w:rsid w:val="00EE1EE0"/>
    <w:rsid w:val="00EE2AB3"/>
    <w:rsid w:val="00EE2B3B"/>
    <w:rsid w:val="00EE3398"/>
    <w:rsid w:val="00EE4801"/>
    <w:rsid w:val="00EE4CD3"/>
    <w:rsid w:val="00EE50D3"/>
    <w:rsid w:val="00EE76EB"/>
    <w:rsid w:val="00EE77DC"/>
    <w:rsid w:val="00EE7A5A"/>
    <w:rsid w:val="00EE7AD7"/>
    <w:rsid w:val="00EE7F79"/>
    <w:rsid w:val="00EF06BF"/>
    <w:rsid w:val="00EF101D"/>
    <w:rsid w:val="00EF1C21"/>
    <w:rsid w:val="00EF1C96"/>
    <w:rsid w:val="00EF1DAE"/>
    <w:rsid w:val="00EF377C"/>
    <w:rsid w:val="00EF3D86"/>
    <w:rsid w:val="00EF3DC2"/>
    <w:rsid w:val="00EF3E64"/>
    <w:rsid w:val="00EF3EB6"/>
    <w:rsid w:val="00EF4240"/>
    <w:rsid w:val="00EF5FD3"/>
    <w:rsid w:val="00EF5FEF"/>
    <w:rsid w:val="00EF61C3"/>
    <w:rsid w:val="00EF645D"/>
    <w:rsid w:val="00EF6910"/>
    <w:rsid w:val="00EF7031"/>
    <w:rsid w:val="00EF7198"/>
    <w:rsid w:val="00EF7AE9"/>
    <w:rsid w:val="00F00DAC"/>
    <w:rsid w:val="00F01DBA"/>
    <w:rsid w:val="00F01DDD"/>
    <w:rsid w:val="00F0219A"/>
    <w:rsid w:val="00F025F3"/>
    <w:rsid w:val="00F02ADE"/>
    <w:rsid w:val="00F03506"/>
    <w:rsid w:val="00F0389E"/>
    <w:rsid w:val="00F03AB4"/>
    <w:rsid w:val="00F043D1"/>
    <w:rsid w:val="00F045B2"/>
    <w:rsid w:val="00F04A0C"/>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70B"/>
    <w:rsid w:val="00F128EA"/>
    <w:rsid w:val="00F130EE"/>
    <w:rsid w:val="00F139D7"/>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22D"/>
    <w:rsid w:val="00F30B2E"/>
    <w:rsid w:val="00F310CE"/>
    <w:rsid w:val="00F31281"/>
    <w:rsid w:val="00F31AAA"/>
    <w:rsid w:val="00F31E00"/>
    <w:rsid w:val="00F32A4F"/>
    <w:rsid w:val="00F32AA4"/>
    <w:rsid w:val="00F33560"/>
    <w:rsid w:val="00F3460E"/>
    <w:rsid w:val="00F36762"/>
    <w:rsid w:val="00F369F8"/>
    <w:rsid w:val="00F3712D"/>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47F19"/>
    <w:rsid w:val="00F50049"/>
    <w:rsid w:val="00F50057"/>
    <w:rsid w:val="00F504D2"/>
    <w:rsid w:val="00F5052B"/>
    <w:rsid w:val="00F50E53"/>
    <w:rsid w:val="00F50EB0"/>
    <w:rsid w:val="00F511DA"/>
    <w:rsid w:val="00F515D2"/>
    <w:rsid w:val="00F51642"/>
    <w:rsid w:val="00F5174C"/>
    <w:rsid w:val="00F52126"/>
    <w:rsid w:val="00F52191"/>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6E76"/>
    <w:rsid w:val="00F575DD"/>
    <w:rsid w:val="00F57639"/>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56D"/>
    <w:rsid w:val="00F75600"/>
    <w:rsid w:val="00F75C16"/>
    <w:rsid w:val="00F75F32"/>
    <w:rsid w:val="00F75FCD"/>
    <w:rsid w:val="00F765AF"/>
    <w:rsid w:val="00F7794C"/>
    <w:rsid w:val="00F77BFA"/>
    <w:rsid w:val="00F8044C"/>
    <w:rsid w:val="00F80560"/>
    <w:rsid w:val="00F80DC2"/>
    <w:rsid w:val="00F81FCF"/>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5E4"/>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32C"/>
    <w:rsid w:val="00FA55CB"/>
    <w:rsid w:val="00FA62E0"/>
    <w:rsid w:val="00FA6EF0"/>
    <w:rsid w:val="00FB0345"/>
    <w:rsid w:val="00FB080F"/>
    <w:rsid w:val="00FB0FB2"/>
    <w:rsid w:val="00FB1331"/>
    <w:rsid w:val="00FB271D"/>
    <w:rsid w:val="00FB29DB"/>
    <w:rsid w:val="00FB3456"/>
    <w:rsid w:val="00FB3596"/>
    <w:rsid w:val="00FB3ECF"/>
    <w:rsid w:val="00FB43D4"/>
    <w:rsid w:val="00FB48D6"/>
    <w:rsid w:val="00FB509D"/>
    <w:rsid w:val="00FB5365"/>
    <w:rsid w:val="00FB5C39"/>
    <w:rsid w:val="00FB637B"/>
    <w:rsid w:val="00FB6B8E"/>
    <w:rsid w:val="00FB6E80"/>
    <w:rsid w:val="00FB6EF3"/>
    <w:rsid w:val="00FB72D9"/>
    <w:rsid w:val="00FB7BC0"/>
    <w:rsid w:val="00FB7D7B"/>
    <w:rsid w:val="00FC013D"/>
    <w:rsid w:val="00FC09B1"/>
    <w:rsid w:val="00FC0D3E"/>
    <w:rsid w:val="00FC0D3F"/>
    <w:rsid w:val="00FC0D78"/>
    <w:rsid w:val="00FC157F"/>
    <w:rsid w:val="00FC1687"/>
    <w:rsid w:val="00FC28DB"/>
    <w:rsid w:val="00FC3263"/>
    <w:rsid w:val="00FC4A45"/>
    <w:rsid w:val="00FC4E87"/>
    <w:rsid w:val="00FC52D9"/>
    <w:rsid w:val="00FC5C23"/>
    <w:rsid w:val="00FC63D5"/>
    <w:rsid w:val="00FC6581"/>
    <w:rsid w:val="00FC675E"/>
    <w:rsid w:val="00FC682F"/>
    <w:rsid w:val="00FC6BD0"/>
    <w:rsid w:val="00FC79D1"/>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0E"/>
    <w:rsid w:val="00FE0D14"/>
    <w:rsid w:val="00FE135A"/>
    <w:rsid w:val="00FE221C"/>
    <w:rsid w:val="00FE23AD"/>
    <w:rsid w:val="00FE24D0"/>
    <w:rsid w:val="00FE2F48"/>
    <w:rsid w:val="00FE435E"/>
    <w:rsid w:val="00FE49AC"/>
    <w:rsid w:val="00FE4EC9"/>
    <w:rsid w:val="00FE4FB6"/>
    <w:rsid w:val="00FE5042"/>
    <w:rsid w:val="00FE556C"/>
    <w:rsid w:val="00FF0610"/>
    <w:rsid w:val="00FF08B7"/>
    <w:rsid w:val="00FF0A60"/>
    <w:rsid w:val="00FF1A93"/>
    <w:rsid w:val="00FF2316"/>
    <w:rsid w:val="00FF3111"/>
    <w:rsid w:val="00FF3535"/>
    <w:rsid w:val="00FF40E7"/>
    <w:rsid w:val="00FF4D2F"/>
    <w:rsid w:val="00FF5232"/>
    <w:rsid w:val="00FF5D54"/>
    <w:rsid w:val="00FF61F3"/>
    <w:rsid w:val="00FF62F6"/>
    <w:rsid w:val="00FF7502"/>
    <w:rsid w:val="00FF7594"/>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3F4964B-7F6D-42E3-9111-5E9FC9E3F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73345817">
      <w:bodyDiv w:val="1"/>
      <w:marLeft w:val="0"/>
      <w:marRight w:val="0"/>
      <w:marTop w:val="0"/>
      <w:marBottom w:val="0"/>
      <w:divBdr>
        <w:top w:val="none" w:sz="0" w:space="0" w:color="auto"/>
        <w:left w:val="none" w:sz="0" w:space="0" w:color="auto"/>
        <w:bottom w:val="none" w:sz="0" w:space="0" w:color="auto"/>
        <w:right w:val="none" w:sz="0" w:space="0" w:color="auto"/>
      </w:divBdr>
    </w:div>
    <w:div w:id="244383951">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147639">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7164537">
      <w:bodyDiv w:val="1"/>
      <w:marLeft w:val="0"/>
      <w:marRight w:val="0"/>
      <w:marTop w:val="0"/>
      <w:marBottom w:val="0"/>
      <w:divBdr>
        <w:top w:val="none" w:sz="0" w:space="0" w:color="auto"/>
        <w:left w:val="none" w:sz="0" w:space="0" w:color="auto"/>
        <w:bottom w:val="none" w:sz="0" w:space="0" w:color="auto"/>
        <w:right w:val="none" w:sz="0" w:space="0" w:color="auto"/>
      </w:divBdr>
    </w:div>
    <w:div w:id="51970387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23873033">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272848">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09459633">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6887550">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0251185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61934470">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866475">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902990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8588748">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0977749">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667981">
      <w:bodyDiv w:val="1"/>
      <w:marLeft w:val="0"/>
      <w:marRight w:val="0"/>
      <w:marTop w:val="0"/>
      <w:marBottom w:val="0"/>
      <w:divBdr>
        <w:top w:val="none" w:sz="0" w:space="0" w:color="auto"/>
        <w:left w:val="none" w:sz="0" w:space="0" w:color="auto"/>
        <w:bottom w:val="none" w:sz="0" w:space="0" w:color="auto"/>
        <w:right w:val="none" w:sz="0" w:space="0" w:color="auto"/>
      </w:divBdr>
      <w:divsChild>
        <w:div w:id="876818091">
          <w:marLeft w:val="0"/>
          <w:marRight w:val="0"/>
          <w:marTop w:val="101"/>
          <w:marBottom w:val="101"/>
          <w:divBdr>
            <w:top w:val="none" w:sz="0" w:space="0" w:color="auto"/>
            <w:left w:val="none" w:sz="0" w:space="0" w:color="auto"/>
            <w:bottom w:val="none" w:sz="0" w:space="0" w:color="auto"/>
            <w:right w:val="none" w:sz="0" w:space="0" w:color="auto"/>
          </w:divBdr>
        </w:div>
        <w:div w:id="1736930758">
          <w:marLeft w:val="0"/>
          <w:marRight w:val="0"/>
          <w:marTop w:val="0"/>
          <w:marBottom w:val="101"/>
          <w:divBdr>
            <w:top w:val="none" w:sz="0" w:space="0" w:color="auto"/>
            <w:left w:val="none" w:sz="0" w:space="0" w:color="auto"/>
            <w:bottom w:val="none" w:sz="0" w:space="0" w:color="auto"/>
            <w:right w:val="none" w:sz="0" w:space="0" w:color="auto"/>
          </w:divBdr>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98849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9042604">
      <w:bodyDiv w:val="1"/>
      <w:marLeft w:val="0"/>
      <w:marRight w:val="0"/>
      <w:marTop w:val="0"/>
      <w:marBottom w:val="0"/>
      <w:divBdr>
        <w:top w:val="none" w:sz="0" w:space="0" w:color="auto"/>
        <w:left w:val="none" w:sz="0" w:space="0" w:color="auto"/>
        <w:bottom w:val="none" w:sz="0" w:space="0" w:color="auto"/>
        <w:right w:val="none" w:sz="0" w:space="0" w:color="auto"/>
      </w:divBdr>
    </w:div>
    <w:div w:id="2077556744">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6560850">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ACULCO/art_92_vii/1/0/5235.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EB009-6CF3-49DE-BD8F-5ADDA572C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3009</Words>
  <Characters>16555</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4</cp:revision>
  <cp:lastPrinted>2019-06-27T16:21:00Z</cp:lastPrinted>
  <dcterms:created xsi:type="dcterms:W3CDTF">2019-06-21T20:32:00Z</dcterms:created>
  <dcterms:modified xsi:type="dcterms:W3CDTF">2019-08-08T16:40:00Z</dcterms:modified>
</cp:coreProperties>
</file>